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hint="eastAsia" w:eastAsia="仿宋"/>
          <w:b/>
          <w:spacing w:val="-20"/>
          <w:sz w:val="28"/>
          <w:szCs w:val="28"/>
        </w:rPr>
        <w:t>3</w:t>
      </w:r>
      <w:r>
        <w:rPr>
          <w:rFonts w:ascii="宋体" w:hAnsi="宋体"/>
          <w:b/>
          <w:sz w:val="32"/>
          <w:szCs w:val="32"/>
        </w:rPr>
        <w:t xml:space="preserve">       </w:t>
      </w:r>
    </w:p>
    <w:p>
      <w:pPr>
        <w:spacing w:after="156" w:afterLines="5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中橡协各分会（委员会）理事会议议程</w:t>
      </w:r>
    </w:p>
    <w:tbl>
      <w:tblPr>
        <w:tblStyle w:val="12"/>
        <w:tblW w:w="10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40"/>
        <w:gridCol w:w="1595"/>
        <w:gridCol w:w="6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会议名称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轮胎</w:t>
            </w:r>
            <w:r>
              <w:rPr>
                <w:rFonts w:hint="eastAsia" w:ascii="仿宋" w:hAnsi="仿宋" w:eastAsia="仿宋"/>
                <w:sz w:val="24"/>
              </w:rPr>
              <w:t>分会第十届三次理事会议</w:t>
            </w:r>
          </w:p>
        </w:tc>
        <w:tc>
          <w:tcPr>
            <w:tcW w:w="1595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14:00-17:30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一、分会理事长讲话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二、分会秘书处汇报相关工作并审议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1.审议《2021年轮胎分会工作报告及2022年计划》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2.审议《轮胎分会2021年会费收支情况报告》、《会员、理事单位调整报告》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3.审议《中橡协第十届理事会轮胎分会新一任理事长人选报告》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4.轮胎分会统计工作中的有关问题汇报和研究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三、当前轮胎行业热点难点问题研讨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1.轮胎原材料供给和价格大幅波动等因素，造成轮胎行业生产成本大幅飙升，原配厂的不断施压，严重影响轮胎制造业的可持续发展，怎样公平竞争诚信经营守住底线。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2.“双碳”目标要求下，轮胎行业绿色发展的主攻方向、突出问题和难点痛点。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3.自主轮胎品牌提升，走向中高端化和差异化的路径和方法。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4.智能技术&amp;大数据分析在轮胎制造领域中的应用前景。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5.“十四五”期间轮胎行业绿色发展需要哪些国家政策支持。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四、总会领导讲话</w:t>
            </w:r>
          </w:p>
          <w:p>
            <w:pPr>
              <w:spacing w:line="360" w:lineRule="exact"/>
              <w:ind w:left="360" w:hanging="360" w:hanging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五、最新绿色和智能前沿技术分享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力车胎</w:t>
            </w:r>
            <w:r>
              <w:rPr>
                <w:rFonts w:hint="eastAsia" w:ascii="仿宋" w:hAnsi="仿宋" w:eastAsia="仿宋"/>
                <w:sz w:val="24"/>
              </w:rPr>
              <w:t>分会十届一次理事扩大会议</w:t>
            </w:r>
          </w:p>
        </w:tc>
        <w:tc>
          <w:tcPr>
            <w:tcW w:w="1595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14:00-18:00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1、通报2021年行业经济运行情况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2、通报2021年分会开展的主要工作，提出并审议2022年分会工作计划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3、介绍现阶段全球力车胎市场规模调研的有关情况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4、中橡协技经委主任朱红介绍“双碳”政策对轮胎行业发展影响及对策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5、交流探讨理事单位、会员企业关注事项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胶管胶带</w:t>
            </w:r>
            <w:r>
              <w:rPr>
                <w:rFonts w:hint="eastAsia" w:ascii="仿宋" w:hAnsi="仿宋" w:eastAsia="仿宋"/>
                <w:sz w:val="24"/>
              </w:rPr>
              <w:t>分会第十届二次理事扩大会议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15:30-17:30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1、2022年胶管胶带行业形势分析及全年走势预测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2、胶管胶带分会2021年工作总结及未来重点工作打算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3、审议通过新入会企业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4、胶管胶带行业实施“双碳“行动的相关建议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5、行业当前热点焦点问题交流探讨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 企业生产经营情况、遇到的困难及措施交流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 行业相关政策法规解读，探讨企业发展道路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 市场发展趋势及应对措施研讨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橡胶制品</w:t>
            </w:r>
            <w:r>
              <w:rPr>
                <w:rFonts w:hint="eastAsia" w:ascii="仿宋" w:hAnsi="仿宋" w:eastAsia="仿宋"/>
                <w:sz w:val="24"/>
              </w:rPr>
              <w:t>分会第十届二次理事扩大会议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:00-17:00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1、汇报橡胶制品分会2021年工作总结；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2、审议橡胶制品分会2022年工作计划；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3、通报橡胶制品分会理事会调整情况、审议入会企业；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4、汇报橡胶制品分会理事长换聘意见及换聘大会筹备情况；</w:t>
            </w:r>
          </w:p>
          <w:p>
            <w:pPr>
              <w:spacing w:line="36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5、探讨后疫情时代行业减碳、创新、发展等热点问题。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胶鞋</w:t>
            </w:r>
            <w:r>
              <w:rPr>
                <w:rFonts w:hint="eastAsia" w:ascii="仿宋" w:hAnsi="仿宋" w:eastAsia="仿宋"/>
                <w:sz w:val="24"/>
              </w:rPr>
              <w:t>分会理事会扩大会议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15:30-18:00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1、通报2022年工作计划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2、调研理事单位需求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3、理事单位交流互动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4、研讨制鞋企业单位耗能核算方法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乳胶</w:t>
            </w:r>
            <w:r>
              <w:rPr>
                <w:rFonts w:hint="eastAsia" w:ascii="仿宋" w:hAnsi="仿宋" w:eastAsia="仿宋"/>
                <w:sz w:val="24"/>
              </w:rPr>
              <w:t>分会第十届三次理事扩大会议暨生产经营形势研讨会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1、2021年行业经济运行情况和2022年行业工作部署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2、分会秘书处2021年工作汇报，2022年主要工作安排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3、审批新会员、新理事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4、行业焦点问题的讨论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炭黑</w:t>
            </w:r>
            <w:r>
              <w:rPr>
                <w:rFonts w:hint="eastAsia" w:ascii="仿宋" w:hAnsi="仿宋" w:eastAsia="仿宋"/>
                <w:sz w:val="24"/>
              </w:rPr>
              <w:t>分会十届三次理事会议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14: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7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1、炭黑行业运行情况及发展趋势分析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2、汇报炭黑分会2021年主要工作完成情况及2022年重点工作安排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3、汇报《炭黑单位产品能源消耗限额》标准修订情况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4、关于出版《炭黑制造科学与技术》情况的汇报与说明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5、研讨市场发展趋势及应对措施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废橡胶综合利用</w:t>
            </w:r>
            <w:r>
              <w:rPr>
                <w:rFonts w:hint="eastAsia" w:ascii="仿宋" w:hAnsi="仿宋" w:eastAsia="仿宋"/>
                <w:sz w:val="24"/>
              </w:rPr>
              <w:t>分会十届一次理事扩大会议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15:00-17:30</w:t>
            </w:r>
          </w:p>
        </w:tc>
        <w:tc>
          <w:tcPr>
            <w:tcW w:w="6379" w:type="dxa"/>
            <w:vAlign w:val="center"/>
          </w:tcPr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1、废橡胶综合利用行业2021年运行情况及2022年展望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2、分会2021年工作和2022年工作计划汇报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3、行业内最新政策法规解读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4、行业热点问题探讨，原材料、税收优惠、节能减排等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5、2022年度总会及上下游兄弟分会活动计划等工作安排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橡胶机械模具</w:t>
            </w:r>
            <w:r>
              <w:rPr>
                <w:rFonts w:hint="eastAsia" w:ascii="仿宋" w:hAnsi="仿宋" w:eastAsia="仿宋"/>
                <w:sz w:val="24"/>
              </w:rPr>
              <w:t>分会2022年理事扩大会议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14:00-17:30</w:t>
            </w:r>
          </w:p>
        </w:tc>
        <w:tc>
          <w:tcPr>
            <w:tcW w:w="6379" w:type="dxa"/>
            <w:vAlign w:val="center"/>
          </w:tcPr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1、通报机械模具行业今年上半年经济运行情况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2、审议分会2021年工作总结和2022年工作计划</w:t>
            </w:r>
          </w:p>
          <w:p>
            <w:pPr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3、座谈行业热点和难点问题（主要内容涉及市场情况、出口情况、行业发展存在的问题、企业克服疫情做了哪些应对措施、需要政府和行业协会帮助协调哪些工作及对协会工作的建议等）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4、落实分会2022年会员大会召开时间和内容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橡胶助剂</w:t>
            </w:r>
            <w:r>
              <w:rPr>
                <w:rFonts w:hint="eastAsia" w:ascii="仿宋" w:hAnsi="仿宋" w:eastAsia="仿宋"/>
                <w:sz w:val="24"/>
              </w:rPr>
              <w:t>专业委员会十届四次理事会议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1、通报橡胶助剂行业2021年运行情况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2、通报橡胶助剂专业委员会2021年会员情况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3、向各理事企业汇报2022年工作安排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骨架材料</w:t>
            </w:r>
            <w:r>
              <w:rPr>
                <w:rFonts w:hint="eastAsia" w:ascii="仿宋" w:hAnsi="仿宋" w:eastAsia="仿宋"/>
                <w:sz w:val="24"/>
              </w:rPr>
              <w:t>专业委员会十届三次理事会议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15:00-18:00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1、通报2022年1-7月骨架材料行业经济运行情况及骨架2021年百强企业名单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2、重点企业就本单位经营状况、新产品、新技术、新项目情况做分享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3、探讨骨架材料行业“双碳”路径及企业减碳经验分享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4、通报2022年骨架材料行业两项团体标准起草工作进展情况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5、审议会员等级调整、理事单位更名事宜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橡胶材料</w:t>
            </w:r>
            <w:r>
              <w:rPr>
                <w:rFonts w:hint="eastAsia" w:ascii="仿宋" w:hAnsi="仿宋" w:eastAsia="仿宋"/>
                <w:sz w:val="24"/>
              </w:rPr>
              <w:t>专委会十届三次理事扩大会议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1、橡胶材料行业2022年行业发展情况分析和预测-理事长单位海胶集团发言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2、讨论理事会换届事宜，推选出新一任理事长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3、汇报材料委工作开展情况，讨论企业信用评价方案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4、探讨疫情对橡胶材料产业的影响及企业采取什么补救措施？目前遇到的最大困难是什么？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5、“双碳”背景下企业新材料、新技术研发进展情况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6、热点问题讨论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sz w:val="24"/>
              </w:rPr>
              <w:t>营销</w:t>
            </w:r>
            <w:r>
              <w:rPr>
                <w:rFonts w:hint="eastAsia" w:ascii="仿宋" w:hAnsi="仿宋" w:eastAsia="仿宋"/>
                <w:sz w:val="24"/>
              </w:rPr>
              <w:t>工作委员会十届二次理事扩大会议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16:00-18:00</w:t>
            </w:r>
          </w:p>
        </w:tc>
        <w:tc>
          <w:tcPr>
            <w:tcW w:w="6379" w:type="dxa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1、汇报线上不公平竞争事宜</w:t>
            </w:r>
          </w:p>
          <w:p>
            <w:p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2、讨论2022年秘书处工作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3、商议举报小程序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中橡协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橡胶测试</w:t>
            </w:r>
            <w:r>
              <w:rPr>
                <w:rFonts w:hint="eastAsia" w:ascii="仿宋" w:hAnsi="仿宋" w:eastAsia="仿宋"/>
                <w:sz w:val="24"/>
              </w:rPr>
              <w:t>专业委员会2022年理事扩大会议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14:00-16:00</w:t>
            </w:r>
          </w:p>
        </w:tc>
        <w:tc>
          <w:tcPr>
            <w:tcW w:w="6379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橡胶测试专业委员会2021年工作总结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通报橡胶测试专业委员会理事长换届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橡胶测试专业委员会拟增1家理事单位，提请理事会审议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研究橡胶测试专业委员会2022年主要重点工作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听取各理事对橡胶测试专业委员会2022年工作的意见和建议</w:t>
            </w:r>
          </w:p>
        </w:tc>
      </w:tr>
    </w:tbl>
    <w:p>
      <w:pPr>
        <w:adjustRightInd w:val="0"/>
        <w:snapToGrid w:val="0"/>
        <w:ind w:firstLine="4938" w:firstLineChars="1646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ind w:left="2100" w:hanging="2100" w:hangingChars="7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总会秘书处</w:t>
      </w:r>
      <w:r>
        <w:rPr>
          <w:rFonts w:ascii="仿宋" w:hAnsi="仿宋" w:eastAsia="仿宋"/>
          <w:sz w:val="28"/>
          <w:szCs w:val="28"/>
        </w:rPr>
        <w:t xml:space="preserve">  电话：010-</w:t>
      </w:r>
      <w:r>
        <w:rPr>
          <w:rFonts w:hint="eastAsia" w:ascii="仿宋" w:hAnsi="仿宋" w:eastAsia="仿宋"/>
          <w:sz w:val="28"/>
          <w:szCs w:val="28"/>
        </w:rPr>
        <w:t>84915055、</w:t>
      </w:r>
      <w:r>
        <w:rPr>
          <w:rFonts w:ascii="仿宋" w:hAnsi="仿宋" w:eastAsia="仿宋"/>
          <w:sz w:val="28"/>
          <w:szCs w:val="28"/>
        </w:rPr>
        <w:t>84925418；传真：010-84928101</w:t>
      </w:r>
    </w:p>
    <w:p>
      <w:pPr>
        <w:adjustRightInd w:val="0"/>
        <w:snapToGrid w:val="0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邮箱：msc@cria.org.cn</w:t>
      </w:r>
    </w:p>
    <w:p>
      <w:pPr>
        <w:adjustRightInd w:val="0"/>
        <w:snapToGrid w:val="0"/>
        <w:spacing w:before="156" w:beforeLines="50"/>
        <w:ind w:left="1820" w:hanging="1820" w:hangingChars="6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轮胎分会</w:t>
      </w:r>
      <w:r>
        <w:rPr>
          <w:rFonts w:ascii="仿宋" w:hAnsi="仿宋" w:eastAsia="仿宋"/>
          <w:sz w:val="28"/>
          <w:szCs w:val="28"/>
        </w:rPr>
        <w:t xml:space="preserve">  电话：021-63391057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63390874；传真：021-</w:t>
      </w:r>
      <w:r>
        <w:rPr>
          <w:rFonts w:hint="eastAsia" w:ascii="仿宋" w:hAnsi="仿宋" w:eastAsia="仿宋"/>
          <w:sz w:val="28"/>
          <w:szCs w:val="28"/>
        </w:rPr>
        <w:t>63390794</w:t>
      </w:r>
    </w:p>
    <w:p>
      <w:pPr>
        <w:adjustRightInd w:val="0"/>
        <w:snapToGrid w:val="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ltfh@cria.org.cn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力车胎分会</w:t>
      </w:r>
      <w:r>
        <w:rPr>
          <w:rFonts w:ascii="仿宋" w:hAnsi="仿宋" w:eastAsia="仿宋"/>
          <w:sz w:val="28"/>
          <w:szCs w:val="28"/>
        </w:rPr>
        <w:t xml:space="preserve">  电话：020-31956847；</w:t>
      </w:r>
      <w:r>
        <w:rPr>
          <w:rFonts w:hint="eastAsia" w:ascii="仿宋" w:hAnsi="仿宋" w:eastAsia="仿宋"/>
          <w:sz w:val="28"/>
          <w:szCs w:val="28"/>
        </w:rPr>
        <w:t>邮箱：lctfh@cria.org.cn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胶管胶带分会</w:t>
      </w:r>
      <w:r>
        <w:rPr>
          <w:rFonts w:ascii="仿宋" w:hAnsi="仿宋" w:eastAsia="仿宋"/>
          <w:sz w:val="28"/>
          <w:szCs w:val="28"/>
        </w:rPr>
        <w:t xml:space="preserve">  电话：0532-68662070，传真：0532-68662020；</w:t>
      </w:r>
    </w:p>
    <w:p>
      <w:pPr>
        <w:adjustRightInd w:val="0"/>
        <w:snapToGrid w:val="0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邮箱：gdfh@cria.org.cn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橡胶制品分会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电话：024-23204013、23204002；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zpfh@cria.org.cn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胶鞋分会</w:t>
      </w:r>
      <w:r>
        <w:rPr>
          <w:rFonts w:ascii="仿宋" w:hAnsi="仿宋" w:eastAsia="仿宋"/>
          <w:sz w:val="28"/>
          <w:szCs w:val="28"/>
        </w:rPr>
        <w:t xml:space="preserve">  电话：0532-68662078；传真：0532-68662068；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邮箱：jxfh@cria.org.cn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乳胶分会</w:t>
      </w:r>
      <w:r>
        <w:rPr>
          <w:rFonts w:ascii="仿宋" w:hAnsi="仿宋" w:eastAsia="仿宋"/>
          <w:sz w:val="28"/>
          <w:szCs w:val="28"/>
        </w:rPr>
        <w:t xml:space="preserve">  电话：0773-2555015；传真：0773-2559321；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邮箱：rjfh@cria.org.cn</w:t>
      </w:r>
    </w:p>
    <w:p>
      <w:pPr>
        <w:adjustRightInd w:val="0"/>
        <w:snapToGrid w:val="0"/>
        <w:spacing w:before="156" w:beforeLines="50"/>
        <w:ind w:left="1820" w:hanging="1820" w:hangingChars="6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炭黑分会</w:t>
      </w:r>
      <w:r>
        <w:rPr>
          <w:rFonts w:ascii="仿宋" w:hAnsi="仿宋" w:eastAsia="仿宋"/>
          <w:sz w:val="28"/>
          <w:szCs w:val="28"/>
        </w:rPr>
        <w:t xml:space="preserve">  电话：022-27276696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27276558；传真：022-27276998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thfh@cria.org.cn</w:t>
      </w:r>
    </w:p>
    <w:p>
      <w:pPr>
        <w:adjustRightInd w:val="0"/>
        <w:snapToGrid w:val="0"/>
        <w:spacing w:before="156" w:beforeLines="50"/>
        <w:ind w:left="3080" w:hanging="3080" w:hangingChars="1100"/>
        <w:jc w:val="left"/>
        <w:rPr>
          <w:rFonts w:ascii="仿宋" w:hAnsi="仿宋" w:eastAsia="仿宋"/>
          <w:spacing w:val="-2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废橡胶综合利用分会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pacing w:val="-20"/>
          <w:sz w:val="28"/>
          <w:szCs w:val="28"/>
        </w:rPr>
        <w:t>电话：</w:t>
      </w:r>
      <w:r>
        <w:rPr>
          <w:rFonts w:ascii="仿宋" w:hAnsi="仿宋" w:eastAsia="仿宋"/>
          <w:sz w:val="28"/>
          <w:szCs w:val="28"/>
        </w:rPr>
        <w:t>025-87769303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87769383；传真：025-877693</w:t>
      </w:r>
      <w:r>
        <w:rPr>
          <w:rFonts w:hint="eastAsia" w:ascii="仿宋" w:hAnsi="仿宋" w:eastAsia="仿宋"/>
          <w:sz w:val="28"/>
          <w:szCs w:val="28"/>
        </w:rPr>
        <w:t>73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邮箱：fxjfh@cria.org.cn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橡胶机械模具分会</w:t>
      </w:r>
      <w:r>
        <w:rPr>
          <w:rFonts w:ascii="仿宋" w:hAnsi="仿宋" w:eastAsia="仿宋"/>
          <w:sz w:val="28"/>
          <w:szCs w:val="28"/>
        </w:rPr>
        <w:t xml:space="preserve">  电话：024-86083265；传真：024-86083265；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邮箱：xjmjfh@cria.org.cn</w:t>
      </w:r>
    </w:p>
    <w:p>
      <w:pPr>
        <w:adjustRightInd w:val="0"/>
        <w:snapToGrid w:val="0"/>
        <w:spacing w:before="156" w:beforeLines="50"/>
        <w:ind w:left="420" w:hanging="420" w:hangingChars="1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橡胶助剂专委会</w:t>
      </w:r>
      <w:r>
        <w:rPr>
          <w:rFonts w:ascii="仿宋" w:hAnsi="仿宋" w:eastAsia="仿宋"/>
          <w:sz w:val="28"/>
          <w:szCs w:val="28"/>
        </w:rPr>
        <w:t xml:space="preserve">  电话：010-84918870；传真：010-84928310；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邮箱：zjzwh@cria.org.cn</w:t>
      </w:r>
    </w:p>
    <w:p>
      <w:pPr>
        <w:adjustRightInd w:val="0"/>
        <w:snapToGrid w:val="0"/>
        <w:spacing w:before="156" w:beforeLines="50"/>
        <w:ind w:left="426" w:hanging="425" w:hangingChars="152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骨架材料专委会</w:t>
      </w:r>
      <w:r>
        <w:rPr>
          <w:rFonts w:ascii="仿宋" w:hAnsi="仿宋" w:eastAsia="仿宋"/>
          <w:sz w:val="28"/>
          <w:szCs w:val="28"/>
        </w:rPr>
        <w:t xml:space="preserve">  电话：010-84910261，</w:t>
      </w:r>
      <w:r>
        <w:rPr>
          <w:rFonts w:hint="eastAsia" w:ascii="仿宋" w:hAnsi="仿宋" w:eastAsia="仿宋"/>
          <w:sz w:val="28"/>
          <w:szCs w:val="28"/>
        </w:rPr>
        <w:t>84918571；</w:t>
      </w:r>
      <w:r>
        <w:rPr>
          <w:rFonts w:ascii="仿宋" w:hAnsi="仿宋" w:eastAsia="仿宋"/>
          <w:sz w:val="28"/>
          <w:szCs w:val="28"/>
        </w:rPr>
        <w:t>传真：010-84927200；</w:t>
      </w: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gjzwh@cria.org.cn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橡胶材料专委会</w:t>
      </w:r>
      <w:r>
        <w:rPr>
          <w:rFonts w:ascii="仿宋" w:hAnsi="仿宋" w:eastAsia="仿宋"/>
          <w:sz w:val="28"/>
          <w:szCs w:val="28"/>
        </w:rPr>
        <w:t xml:space="preserve">  电话：010-84924091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84919861；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邮箱：rmd@cria.org.cn</w:t>
      </w:r>
    </w:p>
    <w:p>
      <w:pPr>
        <w:adjustRightInd w:val="0"/>
        <w:snapToGrid w:val="0"/>
        <w:spacing w:before="156" w:beforeLines="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营销工作委员会</w:t>
      </w:r>
      <w:r>
        <w:rPr>
          <w:rFonts w:ascii="仿宋" w:hAnsi="仿宋" w:eastAsia="仿宋"/>
          <w:sz w:val="28"/>
          <w:szCs w:val="28"/>
        </w:rPr>
        <w:t xml:space="preserve">  电话：010-84911882，84928117；</w:t>
      </w:r>
    </w:p>
    <w:p>
      <w:pPr>
        <w:adjustRightInd w:val="0"/>
        <w:snapToGrid w:val="0"/>
        <w:ind w:firstLine="425" w:firstLineChars="1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邮箱：yxwyh@cria.org.cn</w:t>
      </w:r>
    </w:p>
    <w:p>
      <w:pPr>
        <w:adjustRightInd w:val="0"/>
        <w:snapToGrid w:val="0"/>
        <w:spacing w:before="156" w:beforeLines="50"/>
        <w:ind w:left="420" w:hanging="420" w:hangingChars="1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□ </w:t>
      </w:r>
      <w:r>
        <w:rPr>
          <w:rFonts w:ascii="仿宋" w:hAnsi="仿宋" w:eastAsia="仿宋"/>
          <w:b/>
          <w:sz w:val="28"/>
          <w:szCs w:val="28"/>
        </w:rPr>
        <w:t>橡胶测试专委会</w:t>
      </w:r>
      <w:r>
        <w:rPr>
          <w:rFonts w:ascii="仿宋" w:hAnsi="仿宋" w:eastAsia="仿宋"/>
          <w:sz w:val="28"/>
          <w:szCs w:val="28"/>
        </w:rPr>
        <w:t xml:space="preserve">  电话：010-84915883；</w:t>
      </w: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xjcs@cria.org.cn</w:t>
      </w:r>
    </w:p>
    <w:p>
      <w:pPr>
        <w:spacing w:before="156" w:beforeLines="50"/>
        <w:ind w:firstLine="1400" w:firstLineChars="500"/>
        <w:rPr>
          <w:rFonts w:eastAsia="华文仿宋"/>
          <w:sz w:val="28"/>
          <w:szCs w:val="28"/>
        </w:rPr>
      </w:pPr>
    </w:p>
    <w:p>
      <w:pPr>
        <w:ind w:firstLine="1050" w:firstLineChars="500"/>
        <w:rPr>
          <w:rStyle w:val="18"/>
          <w:color w:val="auto"/>
        </w:rPr>
      </w:pPr>
    </w:p>
    <w:sectPr>
      <w:footerReference r:id="rId3" w:type="default"/>
      <w:pgSz w:w="11906" w:h="16838"/>
      <w:pgMar w:top="1240" w:right="1274" w:bottom="1440" w:left="1560" w:header="851" w:footer="7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7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87E91"/>
    <w:multiLevelType w:val="singleLevel"/>
    <w:tmpl w:val="FDB87E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TQzMzM2ZWE0Y2YxZDNiNGQ1YzMzYTExMTg5MzMifQ=="/>
  </w:docVars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14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8AE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5F1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2BAF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69"/>
    <w:rsid w:val="000D64F8"/>
    <w:rsid w:val="000D66B2"/>
    <w:rsid w:val="000D6C6D"/>
    <w:rsid w:val="000D736B"/>
    <w:rsid w:val="000D7ADB"/>
    <w:rsid w:val="000D7BA3"/>
    <w:rsid w:val="000E0B98"/>
    <w:rsid w:val="000E1EB5"/>
    <w:rsid w:val="000E1FF8"/>
    <w:rsid w:val="000E2AE6"/>
    <w:rsid w:val="000E3014"/>
    <w:rsid w:val="000E32EC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52B1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22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1448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AA6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97E"/>
    <w:rsid w:val="00301D47"/>
    <w:rsid w:val="00302569"/>
    <w:rsid w:val="00303367"/>
    <w:rsid w:val="00304300"/>
    <w:rsid w:val="003049B1"/>
    <w:rsid w:val="003049EC"/>
    <w:rsid w:val="00306848"/>
    <w:rsid w:val="00306ECF"/>
    <w:rsid w:val="003070B6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0E9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6FC"/>
    <w:rsid w:val="003A4D12"/>
    <w:rsid w:val="003A4DBF"/>
    <w:rsid w:val="003A5F43"/>
    <w:rsid w:val="003A62C1"/>
    <w:rsid w:val="003A7806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5E12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5DD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19"/>
    <w:rsid w:val="003E374B"/>
    <w:rsid w:val="003E4BB1"/>
    <w:rsid w:val="003E5F75"/>
    <w:rsid w:val="003E64DC"/>
    <w:rsid w:val="003E695E"/>
    <w:rsid w:val="003E6BB3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99A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1AB8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4C58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5AA1"/>
    <w:rsid w:val="0059780F"/>
    <w:rsid w:val="005A01D8"/>
    <w:rsid w:val="005A19DA"/>
    <w:rsid w:val="005A2353"/>
    <w:rsid w:val="005A2A64"/>
    <w:rsid w:val="005A2C95"/>
    <w:rsid w:val="005A2E09"/>
    <w:rsid w:val="005A2E10"/>
    <w:rsid w:val="005A2E82"/>
    <w:rsid w:val="005A3532"/>
    <w:rsid w:val="005A36EC"/>
    <w:rsid w:val="005A4B32"/>
    <w:rsid w:val="005A5904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64E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885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4F6B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584B"/>
    <w:rsid w:val="00816FC4"/>
    <w:rsid w:val="008176EB"/>
    <w:rsid w:val="00820947"/>
    <w:rsid w:val="00820C86"/>
    <w:rsid w:val="00820E65"/>
    <w:rsid w:val="008224DC"/>
    <w:rsid w:val="0082297E"/>
    <w:rsid w:val="00822E0D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363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133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079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6A81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1710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0697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5E52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069F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B6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9E"/>
    <w:rsid w:val="009F7EF0"/>
    <w:rsid w:val="00A0172A"/>
    <w:rsid w:val="00A018BC"/>
    <w:rsid w:val="00A02495"/>
    <w:rsid w:val="00A03EBF"/>
    <w:rsid w:val="00A040C5"/>
    <w:rsid w:val="00A04CA6"/>
    <w:rsid w:val="00A0681E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4CA"/>
    <w:rsid w:val="00A258C4"/>
    <w:rsid w:val="00A301CE"/>
    <w:rsid w:val="00A3120A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479AF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11F1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3C7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32C8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6D0B"/>
    <w:rsid w:val="00B17137"/>
    <w:rsid w:val="00B1785D"/>
    <w:rsid w:val="00B17A3F"/>
    <w:rsid w:val="00B2010F"/>
    <w:rsid w:val="00B20D89"/>
    <w:rsid w:val="00B21BB4"/>
    <w:rsid w:val="00B22131"/>
    <w:rsid w:val="00B22409"/>
    <w:rsid w:val="00B22435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0407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E65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2CF7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6B5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2FC5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864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4C03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358B2"/>
    <w:rsid w:val="00D40D54"/>
    <w:rsid w:val="00D41354"/>
    <w:rsid w:val="00D42302"/>
    <w:rsid w:val="00D429F4"/>
    <w:rsid w:val="00D43BFC"/>
    <w:rsid w:val="00D44209"/>
    <w:rsid w:val="00D44223"/>
    <w:rsid w:val="00D45FDC"/>
    <w:rsid w:val="00D47709"/>
    <w:rsid w:val="00D47F36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422A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59A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580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740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7B9"/>
    <w:rsid w:val="00DF28AA"/>
    <w:rsid w:val="00DF3042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16A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3186"/>
    <w:rsid w:val="00ED514E"/>
    <w:rsid w:val="00ED5DF4"/>
    <w:rsid w:val="00ED6371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2C94"/>
    <w:rsid w:val="00F0377F"/>
    <w:rsid w:val="00F0384E"/>
    <w:rsid w:val="00F05443"/>
    <w:rsid w:val="00F058A5"/>
    <w:rsid w:val="00F06F51"/>
    <w:rsid w:val="00F07685"/>
    <w:rsid w:val="00F076C8"/>
    <w:rsid w:val="00F10F6C"/>
    <w:rsid w:val="00F112E5"/>
    <w:rsid w:val="00F12344"/>
    <w:rsid w:val="00F12FA8"/>
    <w:rsid w:val="00F1307E"/>
    <w:rsid w:val="00F13ED6"/>
    <w:rsid w:val="00F14750"/>
    <w:rsid w:val="00F14F24"/>
    <w:rsid w:val="00F1675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193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380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40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4F5CD9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8C57954"/>
    <w:rsid w:val="092D73A2"/>
    <w:rsid w:val="0948050B"/>
    <w:rsid w:val="094F44C9"/>
    <w:rsid w:val="09942A25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A933C0"/>
    <w:rsid w:val="0FD71D60"/>
    <w:rsid w:val="1190336D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D96321B"/>
    <w:rsid w:val="1E311151"/>
    <w:rsid w:val="1E4A0464"/>
    <w:rsid w:val="1ECE4BF1"/>
    <w:rsid w:val="1EEB273B"/>
    <w:rsid w:val="1FB30D56"/>
    <w:rsid w:val="1FB51207"/>
    <w:rsid w:val="203179AD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24261A"/>
    <w:rsid w:val="253C065B"/>
    <w:rsid w:val="257469D1"/>
    <w:rsid w:val="26663961"/>
    <w:rsid w:val="26695200"/>
    <w:rsid w:val="26E93EDC"/>
    <w:rsid w:val="27105E1E"/>
    <w:rsid w:val="2749367A"/>
    <w:rsid w:val="28BE16E1"/>
    <w:rsid w:val="29153EDA"/>
    <w:rsid w:val="293D522B"/>
    <w:rsid w:val="2A7B47DB"/>
    <w:rsid w:val="2AF97A71"/>
    <w:rsid w:val="2BA271EA"/>
    <w:rsid w:val="2BA529DB"/>
    <w:rsid w:val="2BD15D21"/>
    <w:rsid w:val="2CA62D0A"/>
    <w:rsid w:val="2CAA4DFA"/>
    <w:rsid w:val="2CD65314"/>
    <w:rsid w:val="2D0B6466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18051B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891168A"/>
    <w:rsid w:val="399972E4"/>
    <w:rsid w:val="3A144039"/>
    <w:rsid w:val="3A7C32FC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4470456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0B7A"/>
    <w:rsid w:val="51343C08"/>
    <w:rsid w:val="51D57224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8D42829"/>
    <w:rsid w:val="592D31E7"/>
    <w:rsid w:val="594A2AEB"/>
    <w:rsid w:val="59AB2264"/>
    <w:rsid w:val="5A2B08A3"/>
    <w:rsid w:val="5A4412E8"/>
    <w:rsid w:val="5B6463EB"/>
    <w:rsid w:val="5B912646"/>
    <w:rsid w:val="5BDB010C"/>
    <w:rsid w:val="5BF8682E"/>
    <w:rsid w:val="5C1B2744"/>
    <w:rsid w:val="5C221798"/>
    <w:rsid w:val="5CDB4010"/>
    <w:rsid w:val="5D066D29"/>
    <w:rsid w:val="5DDD3378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074105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211966"/>
    <w:rsid w:val="6B4D3238"/>
    <w:rsid w:val="6B80414A"/>
    <w:rsid w:val="6BAC13E3"/>
    <w:rsid w:val="6BDA2321"/>
    <w:rsid w:val="6C5612A6"/>
    <w:rsid w:val="6C607F78"/>
    <w:rsid w:val="6CB3284F"/>
    <w:rsid w:val="6CFE341A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357785"/>
    <w:rsid w:val="715045BF"/>
    <w:rsid w:val="72107FDC"/>
    <w:rsid w:val="721455EC"/>
    <w:rsid w:val="7338355D"/>
    <w:rsid w:val="739C3C4B"/>
    <w:rsid w:val="73C67657"/>
    <w:rsid w:val="742018C2"/>
    <w:rsid w:val="74463EF1"/>
    <w:rsid w:val="745E6FF3"/>
    <w:rsid w:val="74823F8B"/>
    <w:rsid w:val="74EC649E"/>
    <w:rsid w:val="74F31FD1"/>
    <w:rsid w:val="75165F1B"/>
    <w:rsid w:val="75A663C1"/>
    <w:rsid w:val="75D154CB"/>
    <w:rsid w:val="763E6318"/>
    <w:rsid w:val="764A3DDD"/>
    <w:rsid w:val="76563ECC"/>
    <w:rsid w:val="768C42EB"/>
    <w:rsid w:val="76B657C0"/>
    <w:rsid w:val="778C085F"/>
    <w:rsid w:val="778D33EF"/>
    <w:rsid w:val="778D494B"/>
    <w:rsid w:val="78A10E43"/>
    <w:rsid w:val="78B33DB1"/>
    <w:rsid w:val="78C95383"/>
    <w:rsid w:val="78CD4AEC"/>
    <w:rsid w:val="79E56BF4"/>
    <w:rsid w:val="7A205476"/>
    <w:rsid w:val="7A214D4A"/>
    <w:rsid w:val="7B0E1773"/>
    <w:rsid w:val="7BA4495E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7"/>
    <w:unhideWhenUsed/>
    <w:qFormat/>
    <w:uiPriority w:val="99"/>
    <w:rPr>
      <w:b/>
      <w:bCs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rFonts w:cs="Times New Roman"/>
      <w:b/>
    </w:rPr>
  </w:style>
  <w:style w:type="character" w:styleId="15">
    <w:name w:val="FollowedHyperlink"/>
    <w:unhideWhenUsed/>
    <w:qFormat/>
    <w:uiPriority w:val="99"/>
    <w:rPr>
      <w:color w:val="0066CC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TML Definition"/>
    <w:unhideWhenUsed/>
    <w:qFormat/>
    <w:uiPriority w:val="99"/>
    <w:rPr>
      <w:rFonts w:ascii="Arial" w:hAnsi="Arial" w:cs="Arial"/>
      <w:sz w:val="18"/>
      <w:szCs w:val="18"/>
    </w:rPr>
  </w:style>
  <w:style w:type="character" w:styleId="18">
    <w:name w:val="Hyperlink"/>
    <w:qFormat/>
    <w:uiPriority w:val="0"/>
    <w:rPr>
      <w:color w:val="0066CC"/>
      <w:u w:val="none"/>
    </w:rPr>
  </w:style>
  <w:style w:type="character" w:styleId="19">
    <w:name w:val="HTML Code"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link w:val="4"/>
    <w:semiHidden/>
    <w:qFormat/>
    <w:uiPriority w:val="99"/>
    <w:rPr>
      <w:kern w:val="2"/>
      <w:sz w:val="21"/>
      <w:szCs w:val="24"/>
    </w:rPr>
  </w:style>
  <w:style w:type="character" w:customStyle="1" w:styleId="23">
    <w:name w:val="日期 Char"/>
    <w:link w:val="5"/>
    <w:semiHidden/>
    <w:qFormat/>
    <w:uiPriority w:val="99"/>
    <w:rPr>
      <w:kern w:val="2"/>
      <w:sz w:val="21"/>
      <w:szCs w:val="24"/>
    </w:rPr>
  </w:style>
  <w:style w:type="character" w:customStyle="1" w:styleId="24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Char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主题 Char"/>
    <w:link w:val="10"/>
    <w:semiHidden/>
    <w:qFormat/>
    <w:uiPriority w:val="99"/>
    <w:rPr>
      <w:b/>
      <w:bCs/>
      <w:kern w:val="2"/>
      <w:sz w:val="21"/>
      <w:szCs w:val="24"/>
    </w:rPr>
  </w:style>
  <w:style w:type="character" w:customStyle="1" w:styleId="28">
    <w:name w:val="apple-style-span"/>
    <w:qFormat/>
    <w:uiPriority w:val="0"/>
  </w:style>
  <w:style w:type="character" w:customStyle="1" w:styleId="29">
    <w:name w:val="apple-converted-space"/>
    <w:qFormat/>
    <w:uiPriority w:val="0"/>
  </w:style>
  <w:style w:type="character" w:customStyle="1" w:styleId="30">
    <w:name w:val="font7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6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5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6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text1"/>
    <w:qFormat/>
    <w:uiPriority w:val="0"/>
    <w:rPr>
      <w:rFonts w:hint="default" w:ascii="Verdana" w:hAnsi="Verdana"/>
      <w:sz w:val="20"/>
      <w:szCs w:val="20"/>
    </w:rPr>
  </w:style>
  <w:style w:type="character" w:customStyle="1" w:styleId="38">
    <w:name w:val="l"/>
    <w:qFormat/>
    <w:uiPriority w:val="0"/>
  </w:style>
  <w:style w:type="character" w:customStyle="1" w:styleId="39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4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2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paragraph" w:customStyle="1" w:styleId="46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彩色列表 - 强调文字颜色 1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F02-ABFE-4F01-BBBF-656D8D1D5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6773</Words>
  <Characters>8850</Characters>
  <Lines>73</Lines>
  <Paragraphs>20</Paragraphs>
  <TotalTime>1</TotalTime>
  <ScaleCrop>false</ScaleCrop>
  <LinksUpToDate>false</LinksUpToDate>
  <CharactersWithSpaces>9653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2022-06-20T07:53:00Z</dcterms:created>
  <dc:creator>user</dc:creator>
  <cp:lastModifiedBy>张祥龙</cp:lastModifiedBy>
  <cp:lastPrinted>2022-06-20T07:46:00Z</cp:lastPrinted>
  <dcterms:modified xsi:type="dcterms:W3CDTF">2022-06-20T07:57:33Z</dcterms:modified>
  <dc:title>中国橡胶工业协会文件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3936DDC70491425EAE053729AB1C675B</vt:lpwstr>
  </property>
</Properties>
</file>