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CE" w:rsidRDefault="008472CE">
      <w:pPr>
        <w:jc w:val="left"/>
        <w:rPr>
          <w:rFonts w:ascii="黑体" w:eastAsia="黑体" w:hAnsi="黑体" w:cs="黑体"/>
          <w:color w:val="FF0000"/>
          <w:sz w:val="72"/>
          <w:szCs w:val="72"/>
        </w:rPr>
      </w:pPr>
      <w:r>
        <w:rPr>
          <w:color w:val="FF0000"/>
          <w:sz w:val="28"/>
          <w:szCs w:val="28"/>
        </w:rPr>
        <w:t>ICS 13.020.20</w:t>
      </w:r>
    </w:p>
    <w:p w:rsidR="008472CE" w:rsidRDefault="008472CE">
      <w:pPr>
        <w:jc w:val="center"/>
        <w:rPr>
          <w:rFonts w:ascii="黑体" w:eastAsia="黑体" w:hAnsi="黑体" w:cs="黑体"/>
          <w:sz w:val="72"/>
          <w:szCs w:val="72"/>
        </w:rPr>
      </w:pPr>
    </w:p>
    <w:p w:rsidR="008472CE" w:rsidRDefault="008472CE">
      <w:pPr>
        <w:jc w:val="center"/>
        <w:rPr>
          <w:rFonts w:ascii="黑体" w:eastAsia="黑体" w:hAnsi="黑体" w:cs="黑体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团</w:t>
      </w:r>
      <w:r>
        <w:rPr>
          <w:rFonts w:ascii="黑体" w:eastAsia="黑体" w:hAnsi="黑体" w:cs="黑体"/>
          <w:sz w:val="72"/>
          <w:szCs w:val="72"/>
        </w:rPr>
        <w:t xml:space="preserve">    </w:t>
      </w:r>
      <w:r>
        <w:rPr>
          <w:rFonts w:ascii="黑体" w:eastAsia="黑体" w:hAnsi="黑体" w:cs="黑体" w:hint="eastAsia"/>
          <w:sz w:val="72"/>
          <w:szCs w:val="72"/>
        </w:rPr>
        <w:t>体</w:t>
      </w:r>
      <w:r>
        <w:rPr>
          <w:rFonts w:ascii="黑体" w:eastAsia="黑体" w:hAnsi="黑体" w:cs="黑体"/>
          <w:sz w:val="72"/>
          <w:szCs w:val="72"/>
        </w:rPr>
        <w:t xml:space="preserve">    </w:t>
      </w:r>
      <w:r>
        <w:rPr>
          <w:rFonts w:ascii="黑体" w:eastAsia="黑体" w:hAnsi="黑体" w:cs="黑体" w:hint="eastAsia"/>
          <w:sz w:val="72"/>
          <w:szCs w:val="72"/>
        </w:rPr>
        <w:t>标</w:t>
      </w:r>
      <w:r>
        <w:rPr>
          <w:rFonts w:ascii="黑体" w:eastAsia="黑体" w:hAnsi="黑体" w:cs="黑体"/>
          <w:sz w:val="72"/>
          <w:szCs w:val="72"/>
        </w:rPr>
        <w:t xml:space="preserve">    </w:t>
      </w:r>
      <w:r>
        <w:rPr>
          <w:rFonts w:ascii="黑体" w:eastAsia="黑体" w:hAnsi="黑体" w:cs="黑体" w:hint="eastAsia"/>
          <w:sz w:val="72"/>
          <w:szCs w:val="72"/>
        </w:rPr>
        <w:t>准</w:t>
      </w:r>
    </w:p>
    <w:p w:rsidR="008472CE" w:rsidRDefault="008472CE">
      <w:pPr>
        <w:jc w:val="center"/>
        <w:rPr>
          <w:rFonts w:ascii="黑体" w:eastAsia="黑体" w:hAnsi="黑体" w:cs="黑体"/>
          <w:sz w:val="72"/>
          <w:szCs w:val="72"/>
        </w:rPr>
      </w:pPr>
    </w:p>
    <w:p w:rsidR="008472CE" w:rsidRDefault="008472CE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3B2518">
        <w:rPr>
          <w:sz w:val="30"/>
          <w:szCs w:val="30"/>
        </w:rPr>
        <w:t xml:space="preserve">                              </w:t>
      </w:r>
      <w:r>
        <w:rPr>
          <w:color w:val="FF0000"/>
          <w:sz w:val="30"/>
          <w:szCs w:val="30"/>
        </w:rPr>
        <w:t>T/</w:t>
      </w:r>
      <w:proofErr w:type="gramStart"/>
      <w:r>
        <w:rPr>
          <w:color w:val="FF0000"/>
          <w:sz w:val="30"/>
          <w:szCs w:val="30"/>
        </w:rPr>
        <w:t xml:space="preserve">CRIA </w:t>
      </w:r>
      <w:r w:rsidR="003B2518">
        <w:rPr>
          <w:rFonts w:hint="eastAsia"/>
          <w:color w:val="FF0000"/>
          <w:sz w:val="30"/>
          <w:szCs w:val="30"/>
        </w:rPr>
        <w:t xml:space="preserve"> </w:t>
      </w:r>
      <w:r w:rsidR="003B2518" w:rsidRPr="003B2518">
        <w:rPr>
          <w:color w:val="FF0000"/>
          <w:sz w:val="30"/>
          <w:szCs w:val="30"/>
        </w:rPr>
        <w:t>X</w:t>
      </w:r>
      <w:r>
        <w:rPr>
          <w:color w:val="FF0000"/>
          <w:sz w:val="30"/>
          <w:szCs w:val="30"/>
        </w:rPr>
        <w:t>XXXX</w:t>
      </w:r>
      <w:proofErr w:type="gramEnd"/>
      <w:r>
        <w:rPr>
          <w:color w:val="FF0000"/>
          <w:sz w:val="30"/>
          <w:szCs w:val="30"/>
        </w:rPr>
        <w:t>-</w:t>
      </w:r>
      <w:r w:rsidR="003B2518" w:rsidRPr="003B2518">
        <w:rPr>
          <w:color w:val="FF0000"/>
          <w:sz w:val="30"/>
          <w:szCs w:val="30"/>
        </w:rPr>
        <w:t>XXXX</w:t>
      </w:r>
    </w:p>
    <w:p w:rsidR="008472CE" w:rsidRDefault="008472CE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                                                        </w:t>
      </w:r>
    </w:p>
    <w:p w:rsidR="008472CE" w:rsidRDefault="008472CE"/>
    <w:p w:rsidR="008472CE" w:rsidRDefault="008472CE"/>
    <w:p w:rsidR="008472CE" w:rsidRDefault="008472CE"/>
    <w:p w:rsidR="008472CE" w:rsidRDefault="008472CE"/>
    <w:p w:rsidR="008472CE" w:rsidRDefault="008472CE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/>
          <w:sz w:val="52"/>
          <w:szCs w:val="52"/>
        </w:rPr>
        <w:t>E</w:t>
      </w:r>
      <w:r>
        <w:rPr>
          <w:rFonts w:ascii="黑体" w:eastAsia="黑体" w:hAnsi="黑体" w:cs="黑体" w:hint="eastAsia"/>
          <w:sz w:val="52"/>
          <w:szCs w:val="52"/>
        </w:rPr>
        <w:t>系再生橡胶软化剂</w:t>
      </w:r>
    </w:p>
    <w:p w:rsidR="008472CE" w:rsidRDefault="008472CE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</w:t>
      </w:r>
      <w:r>
        <w:rPr>
          <w:rFonts w:ascii="黑体" w:eastAsia="黑体" w:hAnsi="黑体" w:cs="黑体"/>
          <w:color w:val="333333"/>
          <w:sz w:val="28"/>
          <w:szCs w:val="28"/>
        </w:rPr>
        <w:t xml:space="preserve">E series softener for recycled rubber </w:t>
      </w:r>
      <w:r>
        <w:rPr>
          <w:rFonts w:ascii="黑体" w:eastAsia="黑体" w:hAnsi="黑体" w:cs="黑体" w:hint="eastAsia"/>
          <w:sz w:val="28"/>
          <w:szCs w:val="28"/>
        </w:rPr>
        <w:t>）</w:t>
      </w:r>
    </w:p>
    <w:p w:rsidR="008472CE" w:rsidRDefault="008472CE">
      <w:pPr>
        <w:jc w:val="center"/>
        <w:rPr>
          <w:b/>
          <w:sz w:val="28"/>
          <w:szCs w:val="28"/>
        </w:rPr>
      </w:pPr>
    </w:p>
    <w:p w:rsidR="008472CE" w:rsidRDefault="004C3C55" w:rsidP="004C3C55">
      <w:pPr>
        <w:ind w:firstLineChars="1240" w:firstLine="348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（报批</w:t>
      </w:r>
      <w:r w:rsidR="008472CE">
        <w:rPr>
          <w:rFonts w:hint="eastAsia"/>
          <w:b/>
          <w:sz w:val="28"/>
          <w:szCs w:val="28"/>
        </w:rPr>
        <w:t>稿）</w:t>
      </w:r>
    </w:p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515D43">
      <w:pPr>
        <w:rPr>
          <w:rFonts w:ascii="黑体" w:eastAsia="黑体"/>
          <w:b/>
          <w:sz w:val="28"/>
        </w:rPr>
      </w:pPr>
      <w:r>
        <w:rPr>
          <w:noProof/>
        </w:rPr>
        <w:pict>
          <v:line id="_x0000_s1026" style="position:absolute;left:0;text-align:left;z-index:1" from="0,23.4pt" to="441pt,23.4pt" o:allowincell="f"/>
        </w:pict>
      </w:r>
      <w:r w:rsidR="008472CE">
        <w:rPr>
          <w:rFonts w:ascii="黑体" w:eastAsia="黑体"/>
          <w:b/>
          <w:sz w:val="28"/>
        </w:rPr>
        <w:t>XXXX</w:t>
      </w:r>
      <w:r w:rsidR="008472CE">
        <w:rPr>
          <w:rFonts w:ascii="黑体" w:eastAsia="黑体"/>
          <w:b/>
          <w:sz w:val="28"/>
        </w:rPr>
        <w:t>—</w:t>
      </w:r>
      <w:r w:rsidR="008472CE">
        <w:rPr>
          <w:rFonts w:ascii="黑体" w:eastAsia="黑体"/>
          <w:b/>
          <w:sz w:val="28"/>
        </w:rPr>
        <w:t>XX</w:t>
      </w:r>
      <w:r w:rsidR="008472CE">
        <w:rPr>
          <w:rFonts w:ascii="黑体" w:eastAsia="黑体"/>
          <w:b/>
          <w:sz w:val="28"/>
        </w:rPr>
        <w:t>—</w:t>
      </w:r>
      <w:r w:rsidR="008472CE">
        <w:rPr>
          <w:rFonts w:ascii="黑体" w:eastAsia="黑体"/>
          <w:b/>
          <w:sz w:val="28"/>
        </w:rPr>
        <w:t>XX</w:t>
      </w:r>
      <w:r w:rsidR="008472CE">
        <w:rPr>
          <w:rFonts w:ascii="黑体" w:eastAsia="黑体" w:hint="eastAsia"/>
          <w:b/>
          <w:sz w:val="28"/>
        </w:rPr>
        <w:t>发布</w:t>
      </w:r>
      <w:r w:rsidR="008472CE">
        <w:rPr>
          <w:rFonts w:ascii="黑体" w:eastAsia="黑体"/>
          <w:b/>
          <w:sz w:val="28"/>
        </w:rPr>
        <w:t xml:space="preserve">                        XXXX</w:t>
      </w:r>
      <w:r w:rsidR="008472CE">
        <w:rPr>
          <w:rFonts w:ascii="黑体" w:eastAsia="黑体"/>
          <w:b/>
          <w:sz w:val="28"/>
        </w:rPr>
        <w:t>—</w:t>
      </w:r>
      <w:r w:rsidR="008472CE">
        <w:rPr>
          <w:rFonts w:ascii="黑体" w:eastAsia="黑体"/>
          <w:b/>
          <w:sz w:val="28"/>
        </w:rPr>
        <w:t>XX</w:t>
      </w:r>
      <w:r w:rsidR="008472CE">
        <w:rPr>
          <w:rFonts w:ascii="黑体" w:eastAsia="黑体"/>
          <w:b/>
          <w:sz w:val="28"/>
        </w:rPr>
        <w:t>—</w:t>
      </w:r>
      <w:r w:rsidR="008472CE">
        <w:rPr>
          <w:rFonts w:ascii="黑体" w:eastAsia="黑体"/>
          <w:b/>
          <w:sz w:val="28"/>
        </w:rPr>
        <w:t>XX</w:t>
      </w:r>
      <w:r w:rsidR="008472CE">
        <w:rPr>
          <w:rFonts w:ascii="黑体" w:eastAsia="黑体" w:hint="eastAsia"/>
          <w:b/>
          <w:sz w:val="28"/>
        </w:rPr>
        <w:t>实施</w:t>
      </w:r>
    </w:p>
    <w:p w:rsidR="008472CE" w:rsidRPr="00DD42A8" w:rsidRDefault="008472CE" w:rsidP="00DD42A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>
        <w:rPr>
          <w:rFonts w:hint="eastAsia"/>
          <w:sz w:val="52"/>
          <w:szCs w:val="52"/>
        </w:rPr>
        <w:t>中国橡胶工业协会</w:t>
      </w:r>
      <w:r>
        <w:rPr>
          <w:sz w:val="52"/>
          <w:szCs w:val="52"/>
        </w:rPr>
        <w:t xml:space="preserve">     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发</w:t>
      </w:r>
      <w:r>
        <w:rPr>
          <w:rFonts w:ascii="黑体" w:eastAsia="黑体" w:hAnsi="黑体" w:cs="黑体"/>
          <w:b/>
          <w:b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布</w:t>
      </w:r>
    </w:p>
    <w:p w:rsidR="008472CE" w:rsidRDefault="008472CE"/>
    <w:p w:rsidR="008472CE" w:rsidRPr="00F5542B" w:rsidRDefault="008472CE" w:rsidP="00F5542B">
      <w:pPr>
        <w:jc w:val="center"/>
        <w:rPr>
          <w:b/>
          <w:sz w:val="30"/>
          <w:szCs w:val="30"/>
        </w:rPr>
      </w:pPr>
      <w:r w:rsidRPr="00F5542B">
        <w:rPr>
          <w:rFonts w:hint="eastAsia"/>
          <w:b/>
          <w:sz w:val="30"/>
          <w:szCs w:val="30"/>
        </w:rPr>
        <w:lastRenderedPageBreak/>
        <w:t>目</w:t>
      </w:r>
      <w:r w:rsidRPr="00F5542B">
        <w:rPr>
          <w:b/>
          <w:sz w:val="30"/>
          <w:szCs w:val="30"/>
        </w:rPr>
        <w:t xml:space="preserve">         </w:t>
      </w:r>
      <w:r w:rsidRPr="00F5542B">
        <w:rPr>
          <w:rFonts w:hint="eastAsia"/>
          <w:b/>
          <w:sz w:val="30"/>
          <w:szCs w:val="30"/>
        </w:rPr>
        <w:t>录</w:t>
      </w:r>
    </w:p>
    <w:p w:rsidR="008472CE" w:rsidRDefault="008472CE"/>
    <w:p w:rsidR="008472CE" w:rsidRDefault="008472CE">
      <w:r w:rsidRPr="00F5542B">
        <w:rPr>
          <w:rFonts w:hint="eastAsia"/>
          <w:b/>
        </w:rPr>
        <w:t>前言</w:t>
      </w:r>
      <w:r w:rsidRPr="00F5542B">
        <w:t>……</w:t>
      </w:r>
      <w:proofErr w:type="gramStart"/>
      <w:r w:rsidRPr="00F5542B">
        <w:t>………………………………………………………………………………………………………………………………………</w:t>
      </w:r>
      <w:proofErr w:type="gramEnd"/>
      <w:r w:rsidRPr="00F5542B">
        <w:t>.1</w:t>
      </w:r>
    </w:p>
    <w:p w:rsidR="008472CE" w:rsidRPr="00F5542B" w:rsidRDefault="008472CE"/>
    <w:p w:rsidR="008472CE" w:rsidRDefault="008472CE">
      <w:r w:rsidRPr="00F5542B">
        <w:rPr>
          <w:b/>
        </w:rPr>
        <w:t>1.</w:t>
      </w:r>
      <w:r w:rsidRPr="00F5542B">
        <w:rPr>
          <w:rFonts w:hint="eastAsia"/>
          <w:b/>
        </w:rPr>
        <w:t>范围</w:t>
      </w:r>
      <w:r w:rsidRPr="00F5542B">
        <w:t>……</w:t>
      </w:r>
      <w:proofErr w:type="gramStart"/>
      <w:r w:rsidRPr="00F5542B">
        <w:t>……………………………………………………………………………………………………………………………………</w:t>
      </w:r>
      <w:proofErr w:type="gramEnd"/>
      <w:r w:rsidRPr="00F5542B">
        <w:t>.2</w:t>
      </w:r>
    </w:p>
    <w:p w:rsidR="008472CE" w:rsidRPr="00F5542B" w:rsidRDefault="008472CE"/>
    <w:p w:rsidR="008472CE" w:rsidRDefault="008472CE">
      <w:r w:rsidRPr="00F5542B">
        <w:rPr>
          <w:b/>
        </w:rPr>
        <w:t>2.</w:t>
      </w:r>
      <w:r w:rsidRPr="00F5542B">
        <w:rPr>
          <w:rFonts w:hint="eastAsia"/>
          <w:b/>
        </w:rPr>
        <w:t>规范性引用文件</w:t>
      </w:r>
      <w:r w:rsidRPr="00F5542B">
        <w:t>……</w:t>
      </w:r>
      <w:proofErr w:type="gramStart"/>
      <w:r w:rsidRPr="00F5542B">
        <w:t>…………………………………………………………………………………………………………………</w:t>
      </w:r>
      <w:proofErr w:type="gramEnd"/>
      <w:r w:rsidRPr="00F5542B">
        <w:t>2</w:t>
      </w:r>
    </w:p>
    <w:p w:rsidR="008472CE" w:rsidRPr="00F5542B" w:rsidRDefault="008472CE"/>
    <w:p w:rsidR="008472CE" w:rsidRDefault="008472CE">
      <w:r w:rsidRPr="00F5542B">
        <w:rPr>
          <w:b/>
        </w:rPr>
        <w:t>3.</w:t>
      </w:r>
      <w:r w:rsidRPr="00F5542B">
        <w:rPr>
          <w:rFonts w:hint="eastAsia"/>
          <w:b/>
        </w:rPr>
        <w:t>术语和定义</w:t>
      </w:r>
      <w:r w:rsidRPr="00F5542B">
        <w:t>……</w:t>
      </w:r>
      <w:proofErr w:type="gramStart"/>
      <w:r w:rsidRPr="00F5542B">
        <w:t>…………………………………………………………………………………………………………………………</w:t>
      </w:r>
      <w:proofErr w:type="gramEnd"/>
      <w:r w:rsidRPr="00F5542B">
        <w:t>2</w:t>
      </w:r>
    </w:p>
    <w:p w:rsidR="008472CE" w:rsidRPr="00F5542B" w:rsidRDefault="008472CE"/>
    <w:p w:rsidR="008472CE" w:rsidRDefault="008472CE">
      <w:r w:rsidRPr="00F5542B">
        <w:rPr>
          <w:b/>
        </w:rPr>
        <w:t>4.</w:t>
      </w:r>
      <w:r w:rsidRPr="00F5542B">
        <w:rPr>
          <w:rFonts w:hint="eastAsia"/>
          <w:b/>
        </w:rPr>
        <w:t>分类</w:t>
      </w:r>
      <w:r w:rsidRPr="00F5542B">
        <w:t>……</w:t>
      </w:r>
      <w:proofErr w:type="gramStart"/>
      <w:r w:rsidRPr="00F5542B">
        <w:t>……………………………………………………………………………………………………………………………………</w:t>
      </w:r>
      <w:proofErr w:type="gramEnd"/>
      <w:r w:rsidRPr="00F5542B">
        <w:t>.3</w:t>
      </w:r>
    </w:p>
    <w:p w:rsidR="008472CE" w:rsidRPr="00F5542B" w:rsidRDefault="008472CE"/>
    <w:p w:rsidR="008472CE" w:rsidRDefault="008472CE">
      <w:r w:rsidRPr="00F5542B">
        <w:rPr>
          <w:b/>
        </w:rPr>
        <w:t>5.</w:t>
      </w:r>
      <w:r w:rsidRPr="00F5542B">
        <w:rPr>
          <w:rFonts w:hint="eastAsia"/>
          <w:b/>
        </w:rPr>
        <w:t>技术要求</w:t>
      </w:r>
      <w:r w:rsidRPr="00F5542B">
        <w:t>……</w:t>
      </w:r>
      <w:proofErr w:type="gramStart"/>
      <w:r w:rsidRPr="00F5542B">
        <w:t>……………………………………………………………………………………………………………………………</w:t>
      </w:r>
      <w:proofErr w:type="gramEnd"/>
      <w:r w:rsidRPr="00F5542B">
        <w:t>.3</w:t>
      </w:r>
    </w:p>
    <w:p w:rsidR="008472CE" w:rsidRPr="00F5542B" w:rsidRDefault="008472CE"/>
    <w:p w:rsidR="008472CE" w:rsidRDefault="008472CE">
      <w:r w:rsidRPr="00F5542B">
        <w:rPr>
          <w:b/>
        </w:rPr>
        <w:t>6.</w:t>
      </w:r>
      <w:r w:rsidRPr="00F5542B">
        <w:rPr>
          <w:rFonts w:hint="eastAsia"/>
          <w:b/>
        </w:rPr>
        <w:t>实验方法</w:t>
      </w:r>
      <w:r w:rsidRPr="00F5542B">
        <w:t>……</w:t>
      </w:r>
      <w:proofErr w:type="gramStart"/>
      <w:r w:rsidRPr="00F5542B">
        <w:t>……………………………………………………………………………………………………………………………</w:t>
      </w:r>
      <w:proofErr w:type="gramEnd"/>
      <w:r w:rsidRPr="00F5542B">
        <w:t>.4</w:t>
      </w:r>
    </w:p>
    <w:p w:rsidR="008472CE" w:rsidRPr="00F5542B" w:rsidRDefault="008472CE"/>
    <w:p w:rsidR="008472CE" w:rsidRDefault="008472CE">
      <w:r w:rsidRPr="00F5542B">
        <w:rPr>
          <w:b/>
        </w:rPr>
        <w:t>7.</w:t>
      </w:r>
      <w:r w:rsidRPr="00F5542B">
        <w:rPr>
          <w:rFonts w:hint="eastAsia"/>
          <w:b/>
        </w:rPr>
        <w:t>检验规则</w:t>
      </w:r>
      <w:r w:rsidRPr="00F5542B">
        <w:t>……</w:t>
      </w:r>
      <w:proofErr w:type="gramStart"/>
      <w:r w:rsidRPr="00F5542B">
        <w:t>……………………………………………………………………………………………………………………………</w:t>
      </w:r>
      <w:proofErr w:type="gramEnd"/>
      <w:r w:rsidRPr="00F5542B">
        <w:t>.5</w:t>
      </w:r>
    </w:p>
    <w:p w:rsidR="008472CE" w:rsidRPr="00F5542B" w:rsidRDefault="008472CE"/>
    <w:p w:rsidR="008472CE" w:rsidRPr="00F5542B" w:rsidRDefault="008472CE">
      <w:r w:rsidRPr="00F5542B">
        <w:rPr>
          <w:b/>
        </w:rPr>
        <w:t>8.</w:t>
      </w:r>
      <w:r>
        <w:rPr>
          <w:rFonts w:hint="eastAsia"/>
          <w:b/>
        </w:rPr>
        <w:t>包装和标志</w:t>
      </w:r>
      <w:r w:rsidRPr="00F5542B">
        <w:rPr>
          <w:rFonts w:hint="eastAsia"/>
          <w:b/>
        </w:rPr>
        <w:t>、运输和贮存</w:t>
      </w:r>
      <w:r w:rsidRPr="00F5542B">
        <w:t>……</w:t>
      </w:r>
      <w:proofErr w:type="gramStart"/>
      <w:r w:rsidRPr="00F5542B">
        <w:t>…………………………………………………………………………………………………</w:t>
      </w:r>
      <w:proofErr w:type="gramEnd"/>
      <w:r w:rsidRPr="00F5542B">
        <w:t>.5</w:t>
      </w:r>
    </w:p>
    <w:p w:rsidR="008472CE" w:rsidRPr="00F5542B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/>
    <w:p w:rsidR="008472CE" w:rsidRDefault="008472C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前</w:t>
      </w:r>
      <w:r>
        <w:rPr>
          <w:rFonts w:ascii="黑体" w:eastAsia="黑体" w:hAnsi="黑体" w:cs="黑体"/>
          <w:b/>
          <w:bCs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言</w:t>
      </w:r>
    </w:p>
    <w:p w:rsidR="008472CE" w:rsidRDefault="008472CE">
      <w:pPr>
        <w:spacing w:line="360" w:lineRule="auto"/>
        <w:jc w:val="center"/>
        <w:rPr>
          <w:sz w:val="28"/>
          <w:szCs w:val="28"/>
        </w:rPr>
      </w:pPr>
    </w:p>
    <w:p w:rsidR="008472CE" w:rsidRDefault="008472CE" w:rsidP="004C3C55">
      <w:pPr>
        <w:spacing w:line="360" w:lineRule="auto"/>
        <w:ind w:firstLineChars="200" w:firstLine="560"/>
        <w:rPr>
          <w:sz w:val="28"/>
          <w:szCs w:val="28"/>
        </w:rPr>
      </w:pPr>
      <w:r w:rsidRPr="00F5542B">
        <w:rPr>
          <w:rFonts w:hint="eastAsia"/>
          <w:sz w:val="28"/>
          <w:szCs w:val="28"/>
        </w:rPr>
        <w:t>本标准按照</w:t>
      </w:r>
      <w:r w:rsidRPr="00F5542B">
        <w:rPr>
          <w:sz w:val="28"/>
          <w:szCs w:val="28"/>
        </w:rPr>
        <w:t>GB/T1.1-2009</w:t>
      </w:r>
      <w:r w:rsidRPr="00F5542B">
        <w:rPr>
          <w:rFonts w:hint="eastAsia"/>
          <w:sz w:val="28"/>
          <w:szCs w:val="28"/>
        </w:rPr>
        <w:t>给出的规则起草。</w:t>
      </w:r>
    </w:p>
    <w:p w:rsidR="008472CE" w:rsidRPr="00F5542B" w:rsidRDefault="008472CE" w:rsidP="004C3C55">
      <w:pPr>
        <w:spacing w:line="360" w:lineRule="auto"/>
        <w:ind w:firstLineChars="200" w:firstLine="560"/>
        <w:rPr>
          <w:sz w:val="28"/>
          <w:szCs w:val="28"/>
        </w:rPr>
      </w:pPr>
      <w:r w:rsidRPr="00F5542B">
        <w:rPr>
          <w:rFonts w:hint="eastAsia"/>
          <w:sz w:val="28"/>
          <w:szCs w:val="28"/>
        </w:rPr>
        <w:t>本标准由中国橡胶工业协会</w:t>
      </w:r>
      <w:r>
        <w:rPr>
          <w:rFonts w:hint="eastAsia"/>
          <w:sz w:val="28"/>
          <w:szCs w:val="28"/>
        </w:rPr>
        <w:t>提出。</w:t>
      </w:r>
    </w:p>
    <w:p w:rsidR="008472CE" w:rsidRPr="00F5542B" w:rsidRDefault="008472CE" w:rsidP="004C3C5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本标准由中国橡胶工业协会技术委员会归口。</w:t>
      </w:r>
    </w:p>
    <w:p w:rsidR="008472CE" w:rsidRPr="00F5542B" w:rsidRDefault="008472CE" w:rsidP="004C3C5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本标准由</w:t>
      </w:r>
      <w:r w:rsidRPr="00F5542B">
        <w:rPr>
          <w:rFonts w:hint="eastAsia"/>
          <w:sz w:val="28"/>
          <w:szCs w:val="28"/>
        </w:rPr>
        <w:t>中国橡胶工业协会废橡胶综合利用分会</w:t>
      </w:r>
      <w:r>
        <w:rPr>
          <w:rFonts w:hint="eastAsia"/>
          <w:sz w:val="28"/>
          <w:szCs w:val="28"/>
        </w:rPr>
        <w:t>解释</w:t>
      </w:r>
      <w:r w:rsidRPr="00F5542B">
        <w:rPr>
          <w:rFonts w:hint="eastAsia"/>
          <w:sz w:val="28"/>
          <w:szCs w:val="28"/>
        </w:rPr>
        <w:t>。</w:t>
      </w:r>
    </w:p>
    <w:p w:rsidR="008472CE" w:rsidRPr="00F5542B" w:rsidRDefault="008472CE" w:rsidP="004C3C55">
      <w:pPr>
        <w:spacing w:line="360" w:lineRule="auto"/>
        <w:ind w:firstLineChars="200" w:firstLine="560"/>
        <w:rPr>
          <w:sz w:val="28"/>
          <w:szCs w:val="28"/>
        </w:rPr>
      </w:pPr>
      <w:r w:rsidRPr="00F5542B">
        <w:rPr>
          <w:rFonts w:hint="eastAsia"/>
          <w:sz w:val="28"/>
          <w:szCs w:val="28"/>
        </w:rPr>
        <w:t>本标准结合中国废橡胶利用行业现状以及国家环保部、工信部颁布的橡胶行业</w:t>
      </w:r>
      <w:r w:rsidRPr="00F5542B">
        <w:rPr>
          <w:sz w:val="28"/>
          <w:szCs w:val="28"/>
        </w:rPr>
        <w:t>VOCs</w:t>
      </w:r>
      <w:r w:rsidRPr="00F5542B">
        <w:rPr>
          <w:rFonts w:hint="eastAsia"/>
          <w:sz w:val="28"/>
          <w:szCs w:val="28"/>
        </w:rPr>
        <w:t>减排行动要求，推动行业绿色发展，促进产业转型升级。</w:t>
      </w:r>
    </w:p>
    <w:p w:rsidR="008472CE" w:rsidRPr="00F5542B" w:rsidRDefault="008472CE" w:rsidP="004C3C55">
      <w:pPr>
        <w:spacing w:line="360" w:lineRule="auto"/>
        <w:ind w:firstLineChars="200" w:firstLine="560"/>
        <w:rPr>
          <w:sz w:val="28"/>
          <w:szCs w:val="28"/>
        </w:rPr>
      </w:pPr>
      <w:r w:rsidRPr="00F5542B">
        <w:rPr>
          <w:rFonts w:hint="eastAsia"/>
          <w:sz w:val="28"/>
          <w:szCs w:val="28"/>
        </w:rPr>
        <w:t>本标准起草单位：北京中海顺达科技有限公司、上海理高贸易有限公司、嘉兴</w:t>
      </w:r>
      <w:proofErr w:type="gramStart"/>
      <w:r w:rsidRPr="00F5542B">
        <w:rPr>
          <w:rFonts w:hint="eastAsia"/>
          <w:sz w:val="28"/>
          <w:szCs w:val="28"/>
        </w:rPr>
        <w:t>市金腾化工</w:t>
      </w:r>
      <w:proofErr w:type="gramEnd"/>
      <w:r w:rsidRPr="00F5542B">
        <w:rPr>
          <w:rFonts w:hint="eastAsia"/>
          <w:sz w:val="28"/>
          <w:szCs w:val="28"/>
        </w:rPr>
        <w:t>有限公司、江苏科</w:t>
      </w:r>
      <w:proofErr w:type="gramStart"/>
      <w:r w:rsidRPr="00F5542B">
        <w:rPr>
          <w:rFonts w:hint="eastAsia"/>
          <w:sz w:val="28"/>
          <w:szCs w:val="28"/>
        </w:rPr>
        <w:t>鼐</w:t>
      </w:r>
      <w:proofErr w:type="gramEnd"/>
      <w:r w:rsidRPr="00F5542B">
        <w:rPr>
          <w:rFonts w:hint="eastAsia"/>
          <w:sz w:val="28"/>
          <w:szCs w:val="28"/>
        </w:rPr>
        <w:t>生物制品有限公司、南通回力橡胶有限公司、济南市莱芜福泉橡胶有限公司。</w:t>
      </w:r>
    </w:p>
    <w:p w:rsidR="008472CE" w:rsidRPr="00F5542B" w:rsidRDefault="008472CE" w:rsidP="004C3C55">
      <w:pPr>
        <w:spacing w:line="360" w:lineRule="auto"/>
        <w:ind w:firstLineChars="200" w:firstLine="560"/>
        <w:rPr>
          <w:sz w:val="28"/>
          <w:szCs w:val="28"/>
        </w:rPr>
      </w:pPr>
      <w:r w:rsidRPr="00F5542B">
        <w:rPr>
          <w:rFonts w:hint="eastAsia"/>
          <w:sz w:val="28"/>
          <w:szCs w:val="28"/>
        </w:rPr>
        <w:t>本标准主要起草人：范福宏、高明洪、袁战军、张鹏、刘家宏、周洪、王仕峰、孙代军、</w:t>
      </w:r>
      <w:proofErr w:type="gramStart"/>
      <w:r w:rsidRPr="00F5542B">
        <w:rPr>
          <w:rFonts w:hint="eastAsia"/>
          <w:sz w:val="28"/>
          <w:szCs w:val="28"/>
        </w:rPr>
        <w:t>胥</w:t>
      </w:r>
      <w:proofErr w:type="gramEnd"/>
      <w:r w:rsidRPr="00F5542B">
        <w:rPr>
          <w:rFonts w:hint="eastAsia"/>
          <w:sz w:val="28"/>
          <w:szCs w:val="28"/>
        </w:rPr>
        <w:t>荣品、祁学智。</w:t>
      </w:r>
    </w:p>
    <w:p w:rsidR="008472CE" w:rsidRPr="00F5542B" w:rsidRDefault="008472CE" w:rsidP="004C3C55">
      <w:pPr>
        <w:spacing w:line="360" w:lineRule="auto"/>
        <w:ind w:firstLineChars="200" w:firstLine="560"/>
        <w:rPr>
          <w:sz w:val="28"/>
          <w:szCs w:val="28"/>
        </w:rPr>
      </w:pPr>
    </w:p>
    <w:p w:rsidR="008472CE" w:rsidRDefault="008472CE" w:rsidP="004C3C55">
      <w:pPr>
        <w:spacing w:line="360" w:lineRule="auto"/>
        <w:ind w:firstLineChars="200" w:firstLine="420"/>
      </w:pPr>
    </w:p>
    <w:p w:rsidR="008472CE" w:rsidRDefault="008472CE" w:rsidP="004C3C55">
      <w:pPr>
        <w:spacing w:line="360" w:lineRule="auto"/>
        <w:ind w:firstLineChars="200" w:firstLine="420"/>
      </w:pPr>
    </w:p>
    <w:p w:rsidR="008472CE" w:rsidRDefault="008472CE" w:rsidP="004C3C55">
      <w:pPr>
        <w:ind w:firstLineChars="200" w:firstLine="420"/>
      </w:pPr>
    </w:p>
    <w:p w:rsidR="008472CE" w:rsidRDefault="008472CE" w:rsidP="004C3C55">
      <w:pPr>
        <w:ind w:firstLineChars="200" w:firstLine="420"/>
      </w:pPr>
    </w:p>
    <w:p w:rsidR="008472CE" w:rsidRDefault="008472CE" w:rsidP="004C3C55">
      <w:pPr>
        <w:ind w:firstLineChars="200" w:firstLine="420"/>
      </w:pPr>
    </w:p>
    <w:p w:rsidR="008472CE" w:rsidRDefault="008472CE" w:rsidP="004C3C55">
      <w:pPr>
        <w:ind w:firstLineChars="200" w:firstLine="420"/>
      </w:pPr>
    </w:p>
    <w:p w:rsidR="008472CE" w:rsidRDefault="008472CE" w:rsidP="004C3C55">
      <w:pPr>
        <w:ind w:firstLineChars="200" w:firstLine="420"/>
      </w:pPr>
    </w:p>
    <w:p w:rsidR="008472CE" w:rsidRDefault="008472CE" w:rsidP="004C3C55">
      <w:pPr>
        <w:ind w:firstLineChars="200" w:firstLine="420"/>
      </w:pPr>
    </w:p>
    <w:p w:rsidR="008472CE" w:rsidRDefault="008472CE" w:rsidP="004C3C55">
      <w:pPr>
        <w:ind w:firstLineChars="200" w:firstLine="420"/>
      </w:pPr>
    </w:p>
    <w:p w:rsidR="008472CE" w:rsidRDefault="008472CE" w:rsidP="004C3C55">
      <w:pPr>
        <w:ind w:firstLineChars="200" w:firstLine="420"/>
      </w:pPr>
    </w:p>
    <w:p w:rsidR="008472CE" w:rsidRDefault="008472CE" w:rsidP="004C3C55">
      <w:pPr>
        <w:ind w:firstLineChars="200" w:firstLine="420"/>
      </w:pPr>
    </w:p>
    <w:p w:rsidR="008472CE" w:rsidRPr="009B67F3" w:rsidRDefault="008472CE">
      <w:pPr>
        <w:rPr>
          <w:b/>
        </w:rPr>
      </w:pPr>
      <w:r>
        <w:t xml:space="preserve">                                                                              </w:t>
      </w:r>
      <w:r w:rsidRPr="009B67F3">
        <w:rPr>
          <w:b/>
        </w:rPr>
        <w:t>1</w:t>
      </w:r>
    </w:p>
    <w:p w:rsidR="008472CE" w:rsidRPr="00B61C35" w:rsidRDefault="008472CE" w:rsidP="00B61C3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lastRenderedPageBreak/>
        <w:t>E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系再生橡胶软化剂</w:t>
      </w:r>
    </w:p>
    <w:p w:rsidR="008472CE" w:rsidRDefault="008472CE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 xml:space="preserve">1  </w:t>
      </w:r>
      <w:r>
        <w:rPr>
          <w:rFonts w:ascii="黑体" w:eastAsia="黑体" w:hAnsi="黑体" w:cs="黑体" w:hint="eastAsia"/>
          <w:b/>
          <w:bCs/>
          <w:szCs w:val="21"/>
        </w:rPr>
        <w:t>范围</w:t>
      </w:r>
    </w:p>
    <w:p w:rsidR="008472CE" w:rsidRPr="00B65BD5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B65BD5">
        <w:rPr>
          <w:rFonts w:ascii="黑体" w:eastAsia="黑体" w:hAnsi="黑体" w:hint="eastAsia"/>
          <w:szCs w:val="21"/>
        </w:rPr>
        <w:t>本标准规定了</w:t>
      </w:r>
      <w:r w:rsidRPr="00B65BD5">
        <w:rPr>
          <w:rFonts w:ascii="黑体" w:eastAsia="黑体" w:hAnsi="黑体"/>
          <w:szCs w:val="21"/>
        </w:rPr>
        <w:t>E</w:t>
      </w:r>
      <w:r w:rsidRPr="00B65BD5">
        <w:rPr>
          <w:rFonts w:ascii="黑体" w:eastAsia="黑体" w:hAnsi="黑体" w:hint="eastAsia"/>
          <w:szCs w:val="21"/>
        </w:rPr>
        <w:t>系再生橡胶软化剂的术语和定义、分类、技术指标、试验方法和检验规则、包装、标志、运输、贮存。</w:t>
      </w:r>
    </w:p>
    <w:p w:rsidR="008472CE" w:rsidRPr="00B65BD5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B65BD5">
        <w:rPr>
          <w:rFonts w:ascii="黑体" w:eastAsia="黑体" w:hAnsi="黑体" w:hint="eastAsia"/>
          <w:szCs w:val="21"/>
        </w:rPr>
        <w:t>本标准适用于</w:t>
      </w:r>
      <w:r w:rsidRPr="00B65BD5">
        <w:rPr>
          <w:rFonts w:ascii="黑体" w:eastAsia="黑体" w:hAnsi="黑体"/>
          <w:szCs w:val="21"/>
        </w:rPr>
        <w:t>E</w:t>
      </w:r>
      <w:r w:rsidRPr="00B65BD5">
        <w:rPr>
          <w:rFonts w:ascii="黑体" w:eastAsia="黑体" w:hAnsi="黑体" w:hint="eastAsia"/>
          <w:szCs w:val="21"/>
        </w:rPr>
        <w:t>系再生橡胶软化剂。</w:t>
      </w:r>
    </w:p>
    <w:p w:rsidR="008472CE" w:rsidRPr="00B65BD5" w:rsidRDefault="008472CE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 w:rsidRPr="00B65BD5">
        <w:rPr>
          <w:rFonts w:ascii="黑体" w:eastAsia="黑体" w:hAnsi="黑体" w:cs="黑体"/>
          <w:b/>
          <w:bCs/>
          <w:szCs w:val="21"/>
        </w:rPr>
        <w:t xml:space="preserve">2  </w:t>
      </w:r>
      <w:r w:rsidRPr="00B65BD5">
        <w:rPr>
          <w:rFonts w:ascii="黑体" w:eastAsia="黑体" w:hAnsi="黑体" w:cs="黑体" w:hint="eastAsia"/>
          <w:b/>
          <w:bCs/>
          <w:szCs w:val="21"/>
        </w:rPr>
        <w:t>规范性引用文件</w:t>
      </w:r>
    </w:p>
    <w:p w:rsidR="008472CE" w:rsidRPr="00B65BD5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B65BD5">
        <w:rPr>
          <w:rFonts w:ascii="黑体" w:eastAsia="黑体" w:hAnsi="黑体" w:hint="eastAsia"/>
          <w:szCs w:val="21"/>
        </w:rPr>
        <w:t>下列文件对本文件的应用是必不可少的，凡是注明日期的引用文件，仅注日期的版本适用于本文件。凡是不注日期的引用文件，其最新版本（包括所有修改单）适用于本文件。</w:t>
      </w:r>
    </w:p>
    <w:p w:rsidR="008472CE" w:rsidRPr="00B65BD5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GB/T2013  </w:t>
      </w:r>
      <w:r w:rsidRPr="00B65BD5">
        <w:rPr>
          <w:rFonts w:ascii="黑体" w:eastAsia="黑体" w:hAnsi="黑体" w:hint="eastAsia"/>
          <w:szCs w:val="21"/>
        </w:rPr>
        <w:t>液体石油化工产品密度测定法</w:t>
      </w:r>
    </w:p>
    <w:p w:rsidR="008472CE" w:rsidRPr="00B65BD5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GB/T8928  </w:t>
      </w:r>
      <w:r w:rsidRPr="00B65BD5">
        <w:rPr>
          <w:rFonts w:ascii="黑体" w:eastAsia="黑体" w:hAnsi="黑体" w:hint="eastAsia"/>
          <w:szCs w:val="21"/>
        </w:rPr>
        <w:t>固体或半固体石油沥青密度测定法</w:t>
      </w:r>
    </w:p>
    <w:p w:rsidR="008472CE" w:rsidRPr="00B65BD5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LY/T 1393-2014 </w:t>
      </w:r>
      <w:r w:rsidRPr="00B65BD5">
        <w:rPr>
          <w:rFonts w:ascii="黑体" w:eastAsia="黑体" w:hAnsi="黑体" w:hint="eastAsia"/>
          <w:szCs w:val="21"/>
        </w:rPr>
        <w:t>松焦油林业标准</w:t>
      </w:r>
      <w:r w:rsidRPr="00B65BD5">
        <w:rPr>
          <w:rFonts w:ascii="黑体" w:eastAsia="黑体" w:hAnsi="黑体"/>
          <w:szCs w:val="21"/>
        </w:rPr>
        <w:t>5.4</w:t>
      </w:r>
      <w:r w:rsidRPr="00B65BD5">
        <w:rPr>
          <w:rFonts w:ascii="黑体" w:eastAsia="黑体" w:hAnsi="黑体" w:hint="eastAsia"/>
          <w:szCs w:val="21"/>
        </w:rPr>
        <w:t>中的挥发分测定法</w:t>
      </w:r>
      <w:r w:rsidRPr="00B65BD5">
        <w:rPr>
          <w:rFonts w:ascii="黑体" w:eastAsia="黑体" w:hAnsi="黑体"/>
          <w:szCs w:val="21"/>
        </w:rPr>
        <w:t xml:space="preserve"> 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GB/T 508       </w:t>
      </w:r>
      <w:r>
        <w:rPr>
          <w:rFonts w:ascii="黑体" w:eastAsia="黑体" w:hAnsi="黑体" w:hint="eastAsia"/>
          <w:szCs w:val="21"/>
        </w:rPr>
        <w:t>石油产品灰分测定法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GB/T 260       </w:t>
      </w:r>
      <w:r>
        <w:rPr>
          <w:rFonts w:ascii="黑体" w:eastAsia="黑体" w:hAnsi="黑体" w:hint="eastAsia"/>
          <w:szCs w:val="21"/>
        </w:rPr>
        <w:t>石油产品水分测定法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GB/T3536       </w:t>
      </w:r>
      <w:r>
        <w:rPr>
          <w:rFonts w:ascii="黑体" w:eastAsia="黑体" w:hAnsi="黑体" w:hint="eastAsia"/>
          <w:szCs w:val="21"/>
        </w:rPr>
        <w:t>石油产品闪点的测定法</w:t>
      </w:r>
    </w:p>
    <w:p w:rsidR="008472CE" w:rsidRPr="009C72B8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proofErr w:type="spellStart"/>
      <w:r w:rsidRPr="009C72B8">
        <w:rPr>
          <w:rFonts w:ascii="黑体" w:eastAsia="黑体" w:hAnsi="黑体"/>
          <w:szCs w:val="21"/>
        </w:rPr>
        <w:t>AfPS</w:t>
      </w:r>
      <w:proofErr w:type="spellEnd"/>
      <w:r w:rsidRPr="009C72B8">
        <w:rPr>
          <w:rFonts w:ascii="黑体" w:eastAsia="黑体" w:hAnsi="黑体"/>
          <w:szCs w:val="21"/>
        </w:rPr>
        <w:t xml:space="preserve"> GS 2014: 01 PAK </w:t>
      </w:r>
      <w:r w:rsidRPr="009C72B8">
        <w:rPr>
          <w:rFonts w:ascii="黑体" w:eastAsia="黑体" w:hAnsi="黑体" w:hint="eastAsia"/>
          <w:szCs w:val="21"/>
        </w:rPr>
        <w:t>多环芳烃（</w:t>
      </w:r>
      <w:r w:rsidRPr="009C72B8">
        <w:rPr>
          <w:rFonts w:ascii="黑体" w:eastAsia="黑体" w:hAnsi="黑体"/>
          <w:szCs w:val="21"/>
        </w:rPr>
        <w:t>PAHs 18</w:t>
      </w:r>
      <w:r w:rsidRPr="009C72B8">
        <w:rPr>
          <w:rFonts w:ascii="黑体" w:eastAsia="黑体" w:hAnsi="黑体" w:hint="eastAsia"/>
          <w:szCs w:val="21"/>
        </w:rPr>
        <w:t>）含量的测定</w:t>
      </w:r>
    </w:p>
    <w:p w:rsidR="008472CE" w:rsidRPr="009C72B8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9C72B8">
        <w:rPr>
          <w:rFonts w:ascii="黑体" w:eastAsia="黑体" w:hAnsi="黑体"/>
          <w:szCs w:val="21"/>
        </w:rPr>
        <w:t xml:space="preserve">IEC 62321-5:2013 </w:t>
      </w:r>
      <w:r w:rsidRPr="009C72B8">
        <w:rPr>
          <w:rFonts w:ascii="黑体" w:eastAsia="黑体" w:hAnsi="黑体" w:hint="eastAsia"/>
          <w:szCs w:val="21"/>
        </w:rPr>
        <w:t>欧盟</w:t>
      </w:r>
      <w:r w:rsidRPr="009C72B8">
        <w:rPr>
          <w:rFonts w:ascii="黑体" w:eastAsia="黑体" w:hAnsi="黑体"/>
          <w:szCs w:val="21"/>
        </w:rPr>
        <w:t>ROHS2.0</w:t>
      </w:r>
      <w:r w:rsidRPr="009C72B8">
        <w:rPr>
          <w:rFonts w:ascii="黑体" w:eastAsia="黑体" w:hAnsi="黑体" w:hint="eastAsia"/>
          <w:szCs w:val="21"/>
        </w:rPr>
        <w:t>指令认证</w:t>
      </w:r>
      <w:r w:rsidRPr="009C72B8">
        <w:rPr>
          <w:rFonts w:ascii="黑体" w:eastAsia="黑体" w:hAnsi="黑体"/>
          <w:szCs w:val="21"/>
        </w:rPr>
        <w:t xml:space="preserve">  </w:t>
      </w:r>
      <w:r w:rsidRPr="009C72B8">
        <w:rPr>
          <w:rFonts w:ascii="黑体" w:eastAsia="黑体" w:hAnsi="黑体" w:hint="eastAsia"/>
          <w:szCs w:val="21"/>
        </w:rPr>
        <w:t>铅（</w:t>
      </w:r>
      <w:proofErr w:type="spellStart"/>
      <w:r w:rsidRPr="009C72B8">
        <w:rPr>
          <w:rFonts w:ascii="黑体" w:eastAsia="黑体" w:hAnsi="黑体"/>
          <w:szCs w:val="21"/>
        </w:rPr>
        <w:t>Pb</w:t>
      </w:r>
      <w:proofErr w:type="spellEnd"/>
      <w:r w:rsidRPr="009C72B8">
        <w:rPr>
          <w:rFonts w:ascii="黑体" w:eastAsia="黑体" w:hAnsi="黑体" w:hint="eastAsia"/>
          <w:szCs w:val="21"/>
        </w:rPr>
        <w:t>）、镉</w:t>
      </w:r>
      <w:r w:rsidRPr="009C72B8">
        <w:rPr>
          <w:rFonts w:ascii="黑体" w:eastAsia="黑体" w:hAnsi="黑体"/>
          <w:szCs w:val="21"/>
        </w:rPr>
        <w:t>(Cd)</w:t>
      </w:r>
      <w:r w:rsidRPr="009C72B8">
        <w:rPr>
          <w:rFonts w:ascii="黑体" w:eastAsia="黑体" w:hAnsi="黑体" w:hint="eastAsia"/>
          <w:szCs w:val="21"/>
        </w:rPr>
        <w:t>的含量测定</w:t>
      </w:r>
    </w:p>
    <w:p w:rsidR="008472CE" w:rsidRPr="009C72B8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9C72B8">
        <w:rPr>
          <w:rFonts w:ascii="黑体" w:eastAsia="黑体" w:hAnsi="黑体"/>
          <w:szCs w:val="21"/>
        </w:rPr>
        <w:t xml:space="preserve">IEC 62321-4:2013+AMD1:2017 CSV </w:t>
      </w:r>
      <w:r w:rsidRPr="009C72B8">
        <w:rPr>
          <w:rFonts w:ascii="黑体" w:eastAsia="黑体" w:hAnsi="黑体" w:hint="eastAsia"/>
          <w:szCs w:val="21"/>
        </w:rPr>
        <w:t>欧盟</w:t>
      </w:r>
      <w:r w:rsidRPr="009C72B8">
        <w:rPr>
          <w:rFonts w:ascii="黑体" w:eastAsia="黑体" w:hAnsi="黑体"/>
          <w:szCs w:val="21"/>
        </w:rPr>
        <w:t>ROHS2.0</w:t>
      </w:r>
      <w:r w:rsidRPr="009C72B8">
        <w:rPr>
          <w:rFonts w:ascii="黑体" w:eastAsia="黑体" w:hAnsi="黑体" w:hint="eastAsia"/>
          <w:szCs w:val="21"/>
        </w:rPr>
        <w:t>指令认证</w:t>
      </w:r>
      <w:r w:rsidRPr="009C72B8">
        <w:rPr>
          <w:rFonts w:ascii="黑体" w:eastAsia="黑体" w:hAnsi="黑体"/>
          <w:szCs w:val="21"/>
        </w:rPr>
        <w:t xml:space="preserve">  </w:t>
      </w:r>
      <w:r w:rsidRPr="009C72B8">
        <w:rPr>
          <w:rFonts w:ascii="黑体" w:eastAsia="黑体" w:hAnsi="黑体" w:hint="eastAsia"/>
          <w:szCs w:val="21"/>
        </w:rPr>
        <w:t>汞（</w:t>
      </w:r>
      <w:r w:rsidRPr="009C72B8">
        <w:rPr>
          <w:rFonts w:ascii="黑体" w:eastAsia="黑体" w:hAnsi="黑体"/>
          <w:szCs w:val="21"/>
        </w:rPr>
        <w:t>Hg</w:t>
      </w:r>
      <w:r w:rsidRPr="009C72B8">
        <w:rPr>
          <w:rFonts w:ascii="黑体" w:eastAsia="黑体" w:hAnsi="黑体" w:hint="eastAsia"/>
          <w:szCs w:val="21"/>
        </w:rPr>
        <w:t>）</w:t>
      </w:r>
      <w:r w:rsidRPr="009C72B8">
        <w:rPr>
          <w:rFonts w:ascii="黑体" w:eastAsia="黑体" w:hAnsi="黑体"/>
          <w:szCs w:val="21"/>
        </w:rPr>
        <w:t>)</w:t>
      </w:r>
      <w:r w:rsidRPr="009C72B8">
        <w:rPr>
          <w:rFonts w:ascii="黑体" w:eastAsia="黑体" w:hAnsi="黑体" w:hint="eastAsia"/>
          <w:szCs w:val="21"/>
        </w:rPr>
        <w:t>的含量测定</w:t>
      </w:r>
    </w:p>
    <w:p w:rsidR="008472CE" w:rsidRPr="009C72B8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9C72B8">
        <w:rPr>
          <w:rFonts w:ascii="黑体" w:eastAsia="黑体" w:hAnsi="黑体"/>
          <w:szCs w:val="21"/>
        </w:rPr>
        <w:t xml:space="preserve">IEC 62321-7-2:2017 </w:t>
      </w:r>
      <w:r w:rsidRPr="009C72B8">
        <w:rPr>
          <w:rFonts w:ascii="黑体" w:eastAsia="黑体" w:hAnsi="黑体" w:hint="eastAsia"/>
          <w:szCs w:val="21"/>
        </w:rPr>
        <w:t>欧盟</w:t>
      </w:r>
      <w:r w:rsidRPr="009C72B8">
        <w:rPr>
          <w:rFonts w:ascii="黑体" w:eastAsia="黑体" w:hAnsi="黑体"/>
          <w:szCs w:val="21"/>
        </w:rPr>
        <w:t>ROHS2.0</w:t>
      </w:r>
      <w:r w:rsidRPr="009C72B8">
        <w:rPr>
          <w:rFonts w:ascii="黑体" w:eastAsia="黑体" w:hAnsi="黑体" w:hint="eastAsia"/>
          <w:szCs w:val="21"/>
        </w:rPr>
        <w:t>指令认证</w:t>
      </w:r>
      <w:r w:rsidRPr="009C72B8">
        <w:rPr>
          <w:rFonts w:ascii="黑体" w:eastAsia="黑体" w:hAnsi="黑体"/>
          <w:szCs w:val="21"/>
        </w:rPr>
        <w:t xml:space="preserve">  </w:t>
      </w:r>
      <w:r w:rsidRPr="009C72B8">
        <w:rPr>
          <w:rFonts w:ascii="黑体" w:eastAsia="黑体" w:hAnsi="黑体" w:hint="eastAsia"/>
          <w:szCs w:val="21"/>
        </w:rPr>
        <w:t>六价铬（</w:t>
      </w:r>
      <w:r w:rsidRPr="009C72B8">
        <w:rPr>
          <w:rFonts w:ascii="黑体" w:eastAsia="黑体" w:hAnsi="黑体"/>
          <w:szCs w:val="21"/>
        </w:rPr>
        <w:t>Cr(VI)</w:t>
      </w:r>
      <w:r w:rsidRPr="009C72B8">
        <w:rPr>
          <w:rFonts w:ascii="黑体" w:eastAsia="黑体" w:hAnsi="黑体" w:hint="eastAsia"/>
          <w:szCs w:val="21"/>
        </w:rPr>
        <w:t>）</w:t>
      </w:r>
      <w:r w:rsidRPr="009C72B8">
        <w:rPr>
          <w:rFonts w:ascii="黑体" w:eastAsia="黑体" w:hAnsi="黑体"/>
          <w:szCs w:val="21"/>
        </w:rPr>
        <w:t>)</w:t>
      </w:r>
      <w:r w:rsidRPr="009C72B8">
        <w:rPr>
          <w:rFonts w:ascii="黑体" w:eastAsia="黑体" w:hAnsi="黑体" w:hint="eastAsia"/>
          <w:szCs w:val="21"/>
        </w:rPr>
        <w:t>的含量测定</w:t>
      </w:r>
    </w:p>
    <w:p w:rsidR="008472CE" w:rsidRPr="009C72B8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9C72B8">
        <w:rPr>
          <w:rFonts w:ascii="黑体" w:eastAsia="黑体" w:hAnsi="黑体"/>
          <w:szCs w:val="21"/>
        </w:rPr>
        <w:t xml:space="preserve">IEC 62321-6:2015 </w:t>
      </w:r>
      <w:r w:rsidRPr="009C72B8">
        <w:rPr>
          <w:rFonts w:ascii="黑体" w:eastAsia="黑体" w:hAnsi="黑体" w:hint="eastAsia"/>
          <w:szCs w:val="21"/>
        </w:rPr>
        <w:t>欧盟</w:t>
      </w:r>
      <w:r w:rsidRPr="009C72B8">
        <w:rPr>
          <w:rFonts w:ascii="黑体" w:eastAsia="黑体" w:hAnsi="黑体"/>
          <w:szCs w:val="21"/>
        </w:rPr>
        <w:t>ROHS2.0</w:t>
      </w:r>
      <w:r w:rsidRPr="009C72B8">
        <w:rPr>
          <w:rFonts w:ascii="黑体" w:eastAsia="黑体" w:hAnsi="黑体" w:hint="eastAsia"/>
          <w:szCs w:val="21"/>
        </w:rPr>
        <w:t>指令认证</w:t>
      </w:r>
      <w:r w:rsidRPr="009C72B8">
        <w:rPr>
          <w:rFonts w:ascii="黑体" w:eastAsia="黑体" w:hAnsi="黑体"/>
          <w:szCs w:val="21"/>
        </w:rPr>
        <w:t xml:space="preserve"> </w:t>
      </w:r>
      <w:r w:rsidRPr="009C72B8">
        <w:rPr>
          <w:rFonts w:ascii="黑体" w:eastAsia="黑体" w:hAnsi="黑体" w:hint="eastAsia"/>
          <w:szCs w:val="21"/>
        </w:rPr>
        <w:t>多溴联苯（</w:t>
      </w:r>
      <w:r w:rsidRPr="009C72B8">
        <w:rPr>
          <w:rFonts w:ascii="黑体" w:eastAsia="黑体" w:hAnsi="黑体"/>
          <w:szCs w:val="21"/>
        </w:rPr>
        <w:t>PBBs)</w:t>
      </w:r>
      <w:r w:rsidRPr="009C72B8">
        <w:rPr>
          <w:rFonts w:ascii="黑体" w:eastAsia="黑体" w:hAnsi="黑体" w:hint="eastAsia"/>
          <w:szCs w:val="21"/>
        </w:rPr>
        <w:t>、多溴二苯醚</w:t>
      </w:r>
      <w:r w:rsidRPr="009C72B8">
        <w:rPr>
          <w:rFonts w:ascii="黑体" w:eastAsia="黑体" w:hAnsi="黑体"/>
          <w:szCs w:val="21"/>
        </w:rPr>
        <w:t>(PBDEs)</w:t>
      </w:r>
      <w:r w:rsidRPr="009C72B8">
        <w:rPr>
          <w:rFonts w:ascii="黑体" w:eastAsia="黑体" w:hAnsi="黑体" w:hint="eastAsia"/>
          <w:szCs w:val="21"/>
        </w:rPr>
        <w:t>的含量测定</w:t>
      </w:r>
    </w:p>
    <w:p w:rsidR="008472CE" w:rsidRPr="009C72B8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 w:rsidRPr="009C72B8">
        <w:rPr>
          <w:rFonts w:ascii="黑体" w:eastAsia="黑体" w:hAnsi="黑体"/>
          <w:szCs w:val="21"/>
        </w:rPr>
        <w:t>IEC 62321-8:2017</w:t>
      </w:r>
      <w:r w:rsidRPr="009C72B8">
        <w:rPr>
          <w:rFonts w:ascii="黑体" w:eastAsia="黑体" w:hAnsi="黑体" w:hint="eastAsia"/>
          <w:szCs w:val="21"/>
        </w:rPr>
        <w:t>欧盟</w:t>
      </w:r>
      <w:r w:rsidRPr="009C72B8">
        <w:rPr>
          <w:rFonts w:ascii="黑体" w:eastAsia="黑体" w:hAnsi="黑体"/>
          <w:szCs w:val="21"/>
        </w:rPr>
        <w:t>ROHS2.0</w:t>
      </w:r>
      <w:r w:rsidRPr="009C72B8">
        <w:rPr>
          <w:rFonts w:ascii="黑体" w:eastAsia="黑体" w:hAnsi="黑体" w:hint="eastAsia"/>
          <w:szCs w:val="21"/>
        </w:rPr>
        <w:t>指令认证</w:t>
      </w:r>
      <w:r w:rsidRPr="009C72B8">
        <w:rPr>
          <w:rFonts w:ascii="黑体" w:eastAsia="黑体" w:hAnsi="黑体"/>
          <w:szCs w:val="21"/>
        </w:rPr>
        <w:t xml:space="preserve"> </w:t>
      </w:r>
      <w:r w:rsidRPr="009C72B8">
        <w:rPr>
          <w:rFonts w:ascii="黑体" w:eastAsia="黑体" w:hAnsi="黑体" w:hint="eastAsia"/>
          <w:szCs w:val="21"/>
        </w:rPr>
        <w:t>邻苯二甲酸酯（</w:t>
      </w:r>
      <w:r w:rsidRPr="009C72B8">
        <w:rPr>
          <w:rFonts w:ascii="黑体" w:eastAsia="黑体" w:hAnsi="黑体"/>
          <w:szCs w:val="21"/>
        </w:rPr>
        <w:t>DBP, BBP, DEHP , DIBP</w:t>
      </w:r>
      <w:r w:rsidRPr="009C72B8">
        <w:rPr>
          <w:rFonts w:ascii="黑体" w:eastAsia="黑体" w:hAnsi="黑体" w:hint="eastAsia"/>
          <w:szCs w:val="21"/>
        </w:rPr>
        <w:t>）的含量测定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GMW3205-2016  </w:t>
      </w:r>
      <w:r>
        <w:rPr>
          <w:rFonts w:ascii="黑体" w:eastAsia="黑体" w:hAnsi="黑体" w:hint="eastAsia"/>
          <w:szCs w:val="21"/>
        </w:rPr>
        <w:t>气味</w:t>
      </w:r>
      <w:r>
        <w:rPr>
          <w:rFonts w:ascii="黑体" w:eastAsia="黑体" w:hAnsi="黑体"/>
          <w:szCs w:val="21"/>
        </w:rPr>
        <w:t>10</w:t>
      </w:r>
      <w:r>
        <w:rPr>
          <w:rFonts w:ascii="黑体" w:eastAsia="黑体" w:hAnsi="黑体" w:hint="eastAsia"/>
          <w:szCs w:val="21"/>
        </w:rPr>
        <w:t>级制检测标准（温度</w:t>
      </w:r>
      <w:r>
        <w:rPr>
          <w:rFonts w:ascii="黑体" w:eastAsia="黑体" w:hAnsi="黑体"/>
          <w:szCs w:val="21"/>
        </w:rPr>
        <w:t>25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℃，湿度</w:t>
      </w:r>
      <w:r>
        <w:rPr>
          <w:rFonts w:ascii="黑体" w:eastAsia="黑体" w:hAnsi="黑体"/>
        </w:rPr>
        <w:t>50%</w:t>
      </w:r>
      <w:r>
        <w:rPr>
          <w:rFonts w:ascii="黑体" w:eastAsia="黑体" w:hAnsi="黑体" w:hint="eastAsia"/>
          <w:szCs w:val="21"/>
        </w:rPr>
        <w:t>）</w:t>
      </w:r>
    </w:p>
    <w:p w:rsidR="008472CE" w:rsidRDefault="008472CE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 xml:space="preserve">3  </w:t>
      </w:r>
      <w:r>
        <w:rPr>
          <w:rFonts w:ascii="黑体" w:eastAsia="黑体" w:hAnsi="黑体" w:cs="黑体" w:hint="eastAsia"/>
          <w:b/>
          <w:bCs/>
          <w:szCs w:val="21"/>
        </w:rPr>
        <w:t>术语和定义</w:t>
      </w:r>
    </w:p>
    <w:p w:rsidR="008472CE" w:rsidRDefault="008472CE" w:rsidP="00784CDB">
      <w:pPr>
        <w:spacing w:line="360" w:lineRule="auto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E</w:t>
      </w:r>
      <w:r>
        <w:rPr>
          <w:rFonts w:ascii="黑体" w:eastAsia="黑体" w:hAnsi="黑体" w:cs="黑体" w:hint="eastAsia"/>
          <w:szCs w:val="21"/>
        </w:rPr>
        <w:t>系再生橡胶软化剂</w:t>
      </w:r>
      <w:r w:rsidR="00784CDB">
        <w:rPr>
          <w:rFonts w:ascii="黑体" w:eastAsia="黑体" w:hAnsi="黑体" w:cs="黑体" w:hint="eastAsia"/>
          <w:szCs w:val="21"/>
        </w:rPr>
        <w:t xml:space="preserve"> </w:t>
      </w:r>
      <w:r w:rsidR="0009256B">
        <w:rPr>
          <w:rFonts w:ascii="黑体" w:eastAsia="黑体" w:hAnsi="黑体" w:cs="黑体" w:hint="eastAsia"/>
          <w:szCs w:val="21"/>
        </w:rPr>
        <w:t xml:space="preserve"> </w:t>
      </w:r>
      <w:r w:rsidR="0009256B" w:rsidRPr="0009256B">
        <w:rPr>
          <w:rFonts w:ascii="黑体" w:eastAsia="黑体" w:hAnsi="黑体" w:cs="黑体"/>
          <w:szCs w:val="21"/>
        </w:rPr>
        <w:t>E series softener for recycled rubber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E</w:t>
      </w:r>
      <w:r>
        <w:rPr>
          <w:rFonts w:ascii="黑体" w:eastAsia="黑体" w:hAnsi="黑体" w:hint="eastAsia"/>
          <w:szCs w:val="21"/>
        </w:rPr>
        <w:t>系再生橡胶软化剂是</w:t>
      </w:r>
      <w:r w:rsidR="004C3C55">
        <w:rPr>
          <w:rFonts w:ascii="黑体" w:eastAsia="黑体" w:hAnsi="黑体" w:hint="eastAsia"/>
          <w:szCs w:val="21"/>
        </w:rPr>
        <w:t>指</w:t>
      </w:r>
      <w:r>
        <w:rPr>
          <w:rFonts w:ascii="黑体" w:eastAsia="黑体" w:hAnsi="黑体" w:hint="eastAsia"/>
          <w:szCs w:val="21"/>
        </w:rPr>
        <w:t>用于</w:t>
      </w:r>
      <w:r>
        <w:rPr>
          <w:rFonts w:ascii="黑体" w:eastAsia="黑体" w:hAnsi="黑体"/>
          <w:szCs w:val="21"/>
        </w:rPr>
        <w:t>E</w:t>
      </w:r>
      <w:r>
        <w:rPr>
          <w:rFonts w:ascii="黑体" w:eastAsia="黑体" w:hAnsi="黑体" w:hint="eastAsia"/>
          <w:szCs w:val="21"/>
        </w:rPr>
        <w:t>系再生橡胶制备的各类环保软化剂的总称。</w:t>
      </w:r>
    </w:p>
    <w:p w:rsidR="008472CE" w:rsidRPr="00175E30" w:rsidRDefault="008472CE" w:rsidP="00175E30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Cs w:val="21"/>
        </w:rPr>
      </w:pPr>
      <w:r w:rsidRPr="00175E30">
        <w:rPr>
          <w:rFonts w:ascii="黑体" w:eastAsia="黑体" w:hAnsi="黑体" w:hint="eastAsia"/>
          <w:b/>
          <w:szCs w:val="21"/>
        </w:rPr>
        <w:t>分类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E</w:t>
      </w:r>
      <w:r>
        <w:rPr>
          <w:rFonts w:ascii="黑体" w:eastAsia="黑体" w:hAnsi="黑体" w:hint="eastAsia"/>
          <w:szCs w:val="21"/>
        </w:rPr>
        <w:t>系再生橡胶软化剂按原料分类有植物油类软化剂：如松焦油、棉籽油等植物类软化剂；</w:t>
      </w:r>
    </w:p>
    <w:p w:rsidR="008472CE" w:rsidRPr="008E3F6D" w:rsidRDefault="008472CE" w:rsidP="009B67F3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                                                                              </w:t>
      </w:r>
      <w:r w:rsidRPr="009B67F3">
        <w:rPr>
          <w:rFonts w:ascii="黑体" w:eastAsia="黑体" w:hAnsi="黑体"/>
          <w:b/>
          <w:szCs w:val="21"/>
        </w:rPr>
        <w:t>2</w:t>
      </w:r>
    </w:p>
    <w:p w:rsidR="008472CE" w:rsidRPr="00E76AE9" w:rsidRDefault="008472CE" w:rsidP="009B67F3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生物质油类软化剂；两种以上的植物油混合而成的调和油类软化剂；生物质油与植物油混合而成的调和油类软化剂；其他环保类软化剂。</w:t>
      </w:r>
    </w:p>
    <w:p w:rsidR="008472CE" w:rsidRDefault="008472CE">
      <w:pPr>
        <w:spacing w:line="360" w:lineRule="auto"/>
        <w:rPr>
          <w:rFonts w:ascii="黑体" w:eastAsia="黑体" w:hAnsi="黑体" w:cs="黑体"/>
          <w:b/>
          <w:bCs/>
          <w:szCs w:val="21"/>
        </w:rPr>
      </w:pPr>
    </w:p>
    <w:p w:rsidR="008472CE" w:rsidRDefault="008472CE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 xml:space="preserve">5   </w:t>
      </w:r>
      <w:r>
        <w:rPr>
          <w:rFonts w:ascii="黑体" w:eastAsia="黑体" w:hAnsi="黑体" w:cs="黑体" w:hint="eastAsia"/>
          <w:b/>
          <w:bCs/>
          <w:szCs w:val="21"/>
        </w:rPr>
        <w:t>技术要求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5.1  </w:t>
      </w:r>
      <w:r>
        <w:rPr>
          <w:rFonts w:ascii="黑体" w:eastAsia="黑体" w:hAnsi="黑体" w:cs="黑体" w:hint="eastAsia"/>
          <w:szCs w:val="21"/>
        </w:rPr>
        <w:t>外观</w:t>
      </w:r>
    </w:p>
    <w:p w:rsidR="008472CE" w:rsidRPr="00175E30" w:rsidRDefault="008472CE" w:rsidP="004C3C55">
      <w:pPr>
        <w:spacing w:line="360" w:lineRule="auto"/>
        <w:ind w:firstLineChars="200"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hint="eastAsia"/>
          <w:szCs w:val="21"/>
        </w:rPr>
        <w:t>无目测可见杂质。</w:t>
      </w:r>
    </w:p>
    <w:p w:rsidR="008472CE" w:rsidRDefault="008472CE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5.2</w:t>
      </w:r>
      <w:r>
        <w:rPr>
          <w:rFonts w:ascii="黑体" w:eastAsia="黑体" w:hAnsi="黑体" w:hint="eastAsia"/>
          <w:szCs w:val="21"/>
        </w:rPr>
        <w:t>技术指标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5.2 .1 E</w:t>
      </w:r>
      <w:r>
        <w:rPr>
          <w:rFonts w:ascii="黑体" w:eastAsia="黑体" w:hAnsi="黑体" w:hint="eastAsia"/>
          <w:szCs w:val="21"/>
        </w:rPr>
        <w:t>系再生橡胶软化剂的环保品级由高到</w:t>
      </w:r>
      <w:proofErr w:type="gramStart"/>
      <w:r>
        <w:rPr>
          <w:rFonts w:ascii="黑体" w:eastAsia="黑体" w:hAnsi="黑体" w:hint="eastAsia"/>
          <w:szCs w:val="21"/>
        </w:rPr>
        <w:t>低分为</w:t>
      </w:r>
      <w:proofErr w:type="gramEnd"/>
      <w:r>
        <w:rPr>
          <w:rFonts w:ascii="黑体" w:eastAsia="黑体" w:hAnsi="黑体" w:hint="eastAsia"/>
          <w:szCs w:val="21"/>
        </w:rPr>
        <w:t>一级品、二级品、三级品。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5.2.2  E</w:t>
      </w:r>
      <w:r>
        <w:rPr>
          <w:rFonts w:ascii="黑体" w:eastAsia="黑体" w:hAnsi="黑体" w:hint="eastAsia"/>
          <w:szCs w:val="21"/>
        </w:rPr>
        <w:t>系再生橡胶软化剂各项技术指标应符合表</w:t>
      </w:r>
      <w:r>
        <w:rPr>
          <w:rFonts w:ascii="黑体" w:eastAsia="黑体" w:hAnsi="黑体"/>
          <w:szCs w:val="21"/>
        </w:rPr>
        <w:t>1</w:t>
      </w:r>
      <w:r>
        <w:rPr>
          <w:rFonts w:ascii="黑体" w:eastAsia="黑体" w:hAnsi="黑体" w:hint="eastAsia"/>
          <w:szCs w:val="21"/>
        </w:rPr>
        <w:t>的要求。</w:t>
      </w:r>
    </w:p>
    <w:p w:rsidR="008472CE" w:rsidRDefault="008472CE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/>
          <w:szCs w:val="21"/>
        </w:rPr>
        <w:t>1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7"/>
        <w:gridCol w:w="1220"/>
        <w:gridCol w:w="1233"/>
        <w:gridCol w:w="1022"/>
        <w:gridCol w:w="2644"/>
      </w:tblGrid>
      <w:tr w:rsidR="008472CE">
        <w:tc>
          <w:tcPr>
            <w:tcW w:w="3347" w:type="dxa"/>
            <w:vAlign w:val="center"/>
          </w:tcPr>
          <w:p w:rsidR="008472CE" w:rsidRPr="00661A9F" w:rsidRDefault="008472CE" w:rsidP="004C3C55">
            <w:pPr>
              <w:spacing w:line="360" w:lineRule="auto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 w:hint="eastAsia"/>
                <w:szCs w:val="21"/>
              </w:rPr>
              <w:t>项</w:t>
            </w:r>
            <w:r w:rsidRPr="00661A9F">
              <w:rPr>
                <w:rFonts w:ascii="黑体" w:eastAsia="黑体" w:hAnsi="黑体"/>
                <w:szCs w:val="21"/>
              </w:rPr>
              <w:t xml:space="preserve">     </w:t>
            </w:r>
            <w:r w:rsidRPr="00661A9F">
              <w:rPr>
                <w:rFonts w:ascii="黑体" w:eastAsia="黑体" w:hAnsi="黑体" w:hint="eastAsia"/>
                <w:szCs w:val="21"/>
              </w:rPr>
              <w:t>目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一级品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 w:hint="eastAsia"/>
                <w:szCs w:val="21"/>
              </w:rPr>
              <w:t>二级品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 w:hint="eastAsia"/>
                <w:szCs w:val="21"/>
              </w:rPr>
              <w:t>三级品</w:t>
            </w:r>
          </w:p>
        </w:tc>
        <w:tc>
          <w:tcPr>
            <w:tcW w:w="2644" w:type="dxa"/>
            <w:vAlign w:val="center"/>
          </w:tcPr>
          <w:p w:rsidR="008472CE" w:rsidRPr="00661A9F" w:rsidRDefault="008472CE" w:rsidP="004C3C55">
            <w:pPr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 w:hint="eastAsia"/>
                <w:szCs w:val="21"/>
              </w:rPr>
              <w:t>试</w:t>
            </w:r>
            <w:r w:rsidRPr="00661A9F">
              <w:rPr>
                <w:rFonts w:ascii="黑体" w:eastAsia="黑体" w:hAnsi="黑体"/>
                <w:szCs w:val="21"/>
              </w:rPr>
              <w:t xml:space="preserve"> </w:t>
            </w:r>
            <w:r w:rsidRPr="00661A9F">
              <w:rPr>
                <w:rFonts w:ascii="黑体" w:eastAsia="黑体" w:hAnsi="黑体" w:hint="eastAsia"/>
                <w:szCs w:val="21"/>
              </w:rPr>
              <w:t>验</w:t>
            </w:r>
            <w:r w:rsidRPr="00661A9F">
              <w:rPr>
                <w:rFonts w:ascii="黑体" w:eastAsia="黑体" w:hAnsi="黑体"/>
                <w:szCs w:val="21"/>
              </w:rPr>
              <w:t xml:space="preserve"> </w:t>
            </w:r>
            <w:r w:rsidRPr="00661A9F">
              <w:rPr>
                <w:rFonts w:ascii="黑体" w:eastAsia="黑体" w:hAnsi="黑体" w:hint="eastAsia"/>
                <w:szCs w:val="21"/>
              </w:rPr>
              <w:t>方</w:t>
            </w:r>
            <w:r w:rsidRPr="00661A9F">
              <w:rPr>
                <w:rFonts w:ascii="黑体" w:eastAsia="黑体" w:hAnsi="黑体"/>
                <w:szCs w:val="21"/>
              </w:rPr>
              <w:t xml:space="preserve"> </w:t>
            </w:r>
            <w:r w:rsidRPr="00661A9F">
              <w:rPr>
                <w:rFonts w:ascii="黑体" w:eastAsia="黑体" w:hAnsi="黑体" w:hint="eastAsia"/>
                <w:szCs w:val="21"/>
              </w:rPr>
              <w:t>法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 w:hint="eastAsia"/>
                <w:szCs w:val="21"/>
              </w:rPr>
              <w:t>密度（</w:t>
            </w:r>
            <w:r w:rsidRPr="00661A9F">
              <w:rPr>
                <w:rFonts w:ascii="黑体" w:eastAsia="黑体" w:hAnsi="黑体"/>
                <w:szCs w:val="21"/>
              </w:rPr>
              <w:t>20</w:t>
            </w:r>
            <w:r w:rsidRPr="00661A9F">
              <w:rPr>
                <w:rFonts w:ascii="黑体" w:eastAsia="黑体" w:hAnsi="黑体" w:hint="eastAsia"/>
              </w:rPr>
              <w:t>℃</w:t>
            </w:r>
            <w:r w:rsidRPr="00661A9F">
              <w:rPr>
                <w:rFonts w:ascii="黑体" w:eastAsia="黑体" w:hAnsi="黑体" w:hint="eastAsia"/>
                <w:szCs w:val="21"/>
              </w:rPr>
              <w:t>）</w:t>
            </w:r>
            <w:r w:rsidRPr="00661A9F">
              <w:rPr>
                <w:rFonts w:ascii="黑体" w:eastAsia="黑体" w:hAnsi="黑体"/>
                <w:szCs w:val="21"/>
              </w:rPr>
              <w:t xml:space="preserve">    g/cm</w:t>
            </w:r>
            <w:r w:rsidRPr="00661A9F">
              <w:rPr>
                <w:rFonts w:ascii="黑体" w:hAnsi="黑体" w:hint="eastAsia"/>
                <w:szCs w:val="21"/>
              </w:rPr>
              <w:t>³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0.9-1.1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0.9-1.1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0.9-1.1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GB/T 2013</w:t>
            </w:r>
            <w:r w:rsidRPr="00661A9F">
              <w:rPr>
                <w:rFonts w:ascii="黑体" w:eastAsia="黑体" w:hAnsi="黑体" w:hint="eastAsia"/>
                <w:szCs w:val="21"/>
              </w:rPr>
              <w:t>（液体）</w:t>
            </w:r>
          </w:p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GB/T 8928</w:t>
            </w:r>
            <w:r w:rsidRPr="00661A9F">
              <w:rPr>
                <w:rFonts w:ascii="黑体" w:eastAsia="黑体" w:hAnsi="黑体" w:hint="eastAsia"/>
                <w:szCs w:val="21"/>
              </w:rPr>
              <w:t>（固体）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 w:hint="eastAsia"/>
                <w:szCs w:val="21"/>
              </w:rPr>
              <w:t>挥发分</w:t>
            </w:r>
            <w:r w:rsidRPr="00661A9F">
              <w:rPr>
                <w:rFonts w:ascii="黑体" w:eastAsia="黑体" w:hAnsi="黑体"/>
                <w:szCs w:val="21"/>
              </w:rPr>
              <w:t xml:space="preserve">   </w:t>
            </w:r>
            <w:r w:rsidRPr="00661A9F">
              <w:rPr>
                <w:rFonts w:ascii="黑体" w:eastAsia="黑体" w:hAnsi="黑体" w:cs="Arial"/>
                <w:szCs w:val="21"/>
              </w:rPr>
              <w:t>%</w:t>
            </w:r>
            <w:r w:rsidRPr="00661A9F">
              <w:rPr>
                <w:rFonts w:ascii="黑体" w:eastAsia="黑体" w:hAnsi="黑体"/>
                <w:szCs w:val="21"/>
              </w:rPr>
              <w:t xml:space="preserve">         </w:t>
            </w:r>
            <w:r w:rsidRPr="00661A9F">
              <w:rPr>
                <w:rFonts w:ascii="黑体" w:eastAsia="黑体" w:hAnsi="黑体" w:hint="eastAsia"/>
                <w:szCs w:val="21"/>
              </w:rPr>
              <w:t>≤</w:t>
            </w:r>
            <w:r w:rsidRPr="00661A9F">
              <w:rPr>
                <w:rFonts w:ascii="黑体" w:eastAsia="黑体" w:hAnsi="黑体"/>
                <w:szCs w:val="21"/>
              </w:rPr>
              <w:t xml:space="preserve">    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5.5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6.0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6.5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LY/T 1393-2014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 w:hint="eastAsia"/>
                <w:szCs w:val="21"/>
              </w:rPr>
              <w:t>灰分</w:t>
            </w:r>
            <w:r w:rsidRPr="00661A9F">
              <w:rPr>
                <w:rFonts w:ascii="黑体" w:eastAsia="黑体" w:hAnsi="黑体"/>
                <w:szCs w:val="21"/>
              </w:rPr>
              <w:t xml:space="preserve">     </w:t>
            </w:r>
            <w:r w:rsidRPr="00661A9F">
              <w:rPr>
                <w:rFonts w:ascii="黑体" w:eastAsia="黑体" w:hAnsi="黑体" w:cs="Arial"/>
                <w:szCs w:val="21"/>
              </w:rPr>
              <w:t xml:space="preserve">%         </w:t>
            </w:r>
            <w:r w:rsidRPr="00661A9F">
              <w:rPr>
                <w:rFonts w:ascii="黑体" w:eastAsia="黑体" w:hAnsi="黑体" w:cs="Arial" w:hint="eastAsia"/>
                <w:szCs w:val="21"/>
              </w:rPr>
              <w:t>≤</w:t>
            </w:r>
            <w:r w:rsidRPr="00661A9F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1.0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1.5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2.0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GB/T 508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 w:hint="eastAsia"/>
                <w:szCs w:val="21"/>
              </w:rPr>
              <w:t>水分</w:t>
            </w:r>
            <w:r w:rsidRPr="00661A9F">
              <w:rPr>
                <w:rFonts w:ascii="黑体" w:eastAsia="黑体" w:hAnsi="黑体"/>
                <w:szCs w:val="21"/>
              </w:rPr>
              <w:t xml:space="preserve">     </w:t>
            </w:r>
            <w:r w:rsidRPr="00661A9F">
              <w:rPr>
                <w:rFonts w:ascii="黑体" w:eastAsia="黑体" w:hAnsi="黑体" w:cs="Arial"/>
                <w:szCs w:val="21"/>
              </w:rPr>
              <w:t>%</w:t>
            </w:r>
            <w:r w:rsidRPr="00661A9F">
              <w:rPr>
                <w:rFonts w:ascii="黑体" w:eastAsia="黑体" w:hAnsi="黑体"/>
                <w:szCs w:val="21"/>
              </w:rPr>
              <w:t xml:space="preserve">         </w:t>
            </w:r>
            <w:r w:rsidRPr="00661A9F">
              <w:rPr>
                <w:rFonts w:ascii="黑体" w:eastAsia="黑体" w:hAnsi="黑体" w:hint="eastAsia"/>
                <w:szCs w:val="21"/>
              </w:rPr>
              <w:t>≤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0.3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0.5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0.5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GB/ T260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 w:hint="eastAsia"/>
                <w:szCs w:val="21"/>
              </w:rPr>
              <w:t>闪点</w:t>
            </w:r>
            <w:r w:rsidRPr="00661A9F">
              <w:rPr>
                <w:rFonts w:ascii="黑体" w:eastAsia="黑体" w:hAnsi="黑体"/>
                <w:szCs w:val="21"/>
              </w:rPr>
              <w:t xml:space="preserve">     </w:t>
            </w:r>
            <w:r w:rsidRPr="00661A9F">
              <w:rPr>
                <w:rFonts w:ascii="黑体" w:eastAsia="黑体" w:hAnsi="黑体" w:hint="eastAsia"/>
                <w:szCs w:val="21"/>
              </w:rPr>
              <w:t>℃</w:t>
            </w:r>
            <w:r>
              <w:rPr>
                <w:rFonts w:ascii="黑体" w:eastAsia="黑体" w:hAnsi="黑体"/>
                <w:szCs w:val="21"/>
              </w:rPr>
              <w:t xml:space="preserve">        </w:t>
            </w:r>
            <w:r w:rsidRPr="00661A9F">
              <w:rPr>
                <w:rFonts w:ascii="黑体" w:eastAsia="黑体" w:hAnsi="黑体" w:hint="eastAsia"/>
                <w:szCs w:val="21"/>
              </w:rPr>
              <w:t>≥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160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130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13</w:t>
            </w:r>
            <w:r w:rsidRPr="00661A9F">
              <w:rPr>
                <w:rFonts w:ascii="黑体" w:eastAsia="黑体" w:hAnsi="黑体"/>
                <w:szCs w:val="21"/>
              </w:rPr>
              <w:t>0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GB/T3536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 w:rsidP="004C3C55">
            <w:pPr>
              <w:ind w:left="2100" w:hangingChars="1000" w:hanging="2100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PAHs 18</w:t>
            </w:r>
            <w:r w:rsidRPr="00661A9F">
              <w:rPr>
                <w:rFonts w:ascii="黑体" w:eastAsia="黑体" w:hAnsi="黑体" w:hint="eastAsia"/>
                <w:szCs w:val="21"/>
              </w:rPr>
              <w:t>项多环芳烃含量</w:t>
            </w:r>
          </w:p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 xml:space="preserve">mg/Kg        </w:t>
            </w:r>
            <w:r>
              <w:rPr>
                <w:rFonts w:ascii="黑体" w:eastAsia="黑体" w:hAnsi="黑体"/>
                <w:szCs w:val="21"/>
              </w:rPr>
              <w:t xml:space="preserve">      </w:t>
            </w:r>
            <w:r w:rsidRPr="00661A9F">
              <w:rPr>
                <w:rFonts w:ascii="黑体" w:eastAsia="黑体" w:hAnsi="黑体" w:hint="eastAsia"/>
                <w:szCs w:val="21"/>
              </w:rPr>
              <w:t>≤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0</w:t>
            </w:r>
          </w:p>
        </w:tc>
        <w:tc>
          <w:tcPr>
            <w:tcW w:w="1233" w:type="dxa"/>
            <w:vAlign w:val="center"/>
          </w:tcPr>
          <w:p w:rsidR="008472CE" w:rsidRPr="00661A9F" w:rsidRDefault="008472CE" w:rsidP="004C3C55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20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50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AFPS GS 2014: 01 PAK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 w:rsidP="004C3C55">
            <w:pPr>
              <w:ind w:left="840" w:hangingChars="400" w:hanging="840"/>
              <w:rPr>
                <w:rFonts w:ascii="黑体" w:eastAsia="黑体" w:hAnsi="黑体"/>
              </w:rPr>
            </w:pPr>
            <w:r w:rsidRPr="00661A9F">
              <w:rPr>
                <w:rFonts w:ascii="黑体" w:eastAsia="黑体" w:hAnsi="黑体"/>
                <w:szCs w:val="21"/>
              </w:rPr>
              <w:t>ROHS2.0</w:t>
            </w:r>
            <w:r w:rsidRPr="00661A9F">
              <w:rPr>
                <w:rFonts w:ascii="黑体" w:eastAsia="黑体" w:hAnsi="黑体" w:hint="eastAsia"/>
              </w:rPr>
              <w:t>限量物质</w:t>
            </w:r>
            <w:r w:rsidRPr="00661A9F">
              <w:rPr>
                <w:rFonts w:ascii="黑体" w:eastAsia="黑体" w:hAnsi="黑体"/>
              </w:rPr>
              <w:t xml:space="preserve">  </w:t>
            </w:r>
            <w:r w:rsidRPr="00661A9F">
              <w:rPr>
                <w:rFonts w:ascii="黑体" w:eastAsia="黑体" w:hAnsi="黑体" w:hint="eastAsia"/>
                <w:szCs w:val="21"/>
              </w:rPr>
              <w:t>铅（</w:t>
            </w:r>
            <w:proofErr w:type="spellStart"/>
            <w:r w:rsidRPr="00661A9F">
              <w:rPr>
                <w:rFonts w:ascii="黑体" w:eastAsia="黑体" w:hAnsi="黑体"/>
                <w:szCs w:val="21"/>
              </w:rPr>
              <w:t>Pb</w:t>
            </w:r>
            <w:proofErr w:type="spellEnd"/>
            <w:r w:rsidRPr="00661A9F">
              <w:rPr>
                <w:rFonts w:ascii="黑体" w:eastAsia="黑体" w:hAnsi="黑体" w:hint="eastAsia"/>
                <w:szCs w:val="21"/>
              </w:rPr>
              <w:t>）</w:t>
            </w:r>
            <w:r w:rsidRPr="00661A9F">
              <w:rPr>
                <w:rFonts w:ascii="黑体" w:eastAsia="黑体" w:hAnsi="黑体"/>
              </w:rPr>
              <w:t xml:space="preserve"> </w:t>
            </w:r>
            <w:r w:rsidRPr="00661A9F">
              <w:rPr>
                <w:rFonts w:ascii="黑体" w:eastAsia="黑体" w:hAnsi="黑体" w:hint="eastAsia"/>
              </w:rPr>
              <w:t>含量</w:t>
            </w:r>
            <w:r w:rsidRPr="00661A9F">
              <w:rPr>
                <w:rFonts w:ascii="黑体" w:eastAsia="黑体" w:hAnsi="黑体"/>
              </w:rPr>
              <w:t xml:space="preserve">   mg/Kg      </w:t>
            </w:r>
            <w:r w:rsidRPr="00661A9F">
              <w:rPr>
                <w:rFonts w:ascii="黑体" w:eastAsia="黑体" w:hAnsi="黑体" w:hint="eastAsia"/>
              </w:rPr>
              <w:t>≤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 xml:space="preserve"> </w:t>
            </w:r>
          </w:p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 xml:space="preserve">      1000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jc w:val="left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 xml:space="preserve">                       IEC 62321-5:2013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 w:rsidP="004C3C55">
            <w:pPr>
              <w:ind w:left="840" w:hangingChars="400" w:hanging="840"/>
              <w:rPr>
                <w:rFonts w:ascii="黑体" w:eastAsia="黑体" w:hAnsi="黑体"/>
              </w:rPr>
            </w:pPr>
            <w:r w:rsidRPr="00661A9F">
              <w:rPr>
                <w:rFonts w:ascii="黑体" w:eastAsia="黑体" w:hAnsi="黑体"/>
                <w:szCs w:val="21"/>
              </w:rPr>
              <w:t>ROHS2.0</w:t>
            </w:r>
            <w:r w:rsidRPr="00661A9F">
              <w:rPr>
                <w:rFonts w:ascii="黑体" w:eastAsia="黑体" w:hAnsi="黑体" w:hint="eastAsia"/>
              </w:rPr>
              <w:t>限量物质</w:t>
            </w:r>
            <w:r w:rsidRPr="00661A9F">
              <w:rPr>
                <w:rFonts w:ascii="黑体" w:eastAsia="黑体" w:hAnsi="黑体"/>
              </w:rPr>
              <w:t xml:space="preserve">  </w:t>
            </w:r>
            <w:r w:rsidRPr="00661A9F">
              <w:rPr>
                <w:rFonts w:ascii="黑体" w:eastAsia="黑体" w:hAnsi="黑体" w:hint="eastAsia"/>
                <w:szCs w:val="21"/>
              </w:rPr>
              <w:t>镉</w:t>
            </w:r>
            <w:r w:rsidRPr="00661A9F">
              <w:rPr>
                <w:rFonts w:ascii="黑体" w:eastAsia="黑体" w:hAnsi="黑体"/>
                <w:szCs w:val="21"/>
              </w:rPr>
              <w:t xml:space="preserve">(Cd) </w:t>
            </w:r>
            <w:r w:rsidRPr="00661A9F">
              <w:rPr>
                <w:rFonts w:ascii="黑体" w:eastAsia="黑体" w:hAnsi="黑体"/>
              </w:rPr>
              <w:t xml:space="preserve"> </w:t>
            </w:r>
            <w:r w:rsidRPr="00661A9F">
              <w:rPr>
                <w:rFonts w:ascii="黑体" w:eastAsia="黑体" w:hAnsi="黑体" w:hint="eastAsia"/>
              </w:rPr>
              <w:t>含量</w:t>
            </w:r>
            <w:r w:rsidRPr="00661A9F">
              <w:rPr>
                <w:rFonts w:ascii="黑体" w:eastAsia="黑体" w:hAnsi="黑体"/>
              </w:rPr>
              <w:t xml:space="preserve"> mg/Kg      </w:t>
            </w:r>
            <w:r w:rsidRPr="00661A9F">
              <w:rPr>
                <w:rFonts w:ascii="黑体" w:eastAsia="黑体" w:hAnsi="黑体" w:hint="eastAsia"/>
              </w:rPr>
              <w:t>≤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100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100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100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jc w:val="left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IEC 62321-5:2013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ROHS2.0</w:t>
            </w:r>
            <w:r w:rsidRPr="00661A9F">
              <w:rPr>
                <w:rFonts w:ascii="黑体" w:eastAsia="黑体" w:hAnsi="黑体" w:hint="eastAsia"/>
              </w:rPr>
              <w:t>限量物质</w:t>
            </w:r>
            <w:r w:rsidRPr="00661A9F">
              <w:rPr>
                <w:rFonts w:ascii="黑体" w:eastAsia="黑体" w:hAnsi="黑体"/>
              </w:rPr>
              <w:t xml:space="preserve">  </w:t>
            </w:r>
            <w:r w:rsidRPr="00661A9F">
              <w:rPr>
                <w:rFonts w:ascii="黑体" w:eastAsia="黑体" w:hAnsi="黑体" w:hint="eastAsia"/>
                <w:szCs w:val="21"/>
              </w:rPr>
              <w:t>汞（</w:t>
            </w:r>
            <w:r w:rsidRPr="00661A9F">
              <w:rPr>
                <w:rFonts w:ascii="黑体" w:eastAsia="黑体" w:hAnsi="黑体"/>
                <w:szCs w:val="21"/>
              </w:rPr>
              <w:t>Hg</w:t>
            </w:r>
            <w:r w:rsidRPr="00661A9F">
              <w:rPr>
                <w:rFonts w:ascii="黑体" w:eastAsia="黑体" w:hAnsi="黑体" w:hint="eastAsia"/>
                <w:szCs w:val="21"/>
              </w:rPr>
              <w:t>）</w:t>
            </w:r>
            <w:r w:rsidRPr="00661A9F">
              <w:rPr>
                <w:rFonts w:ascii="黑体" w:eastAsia="黑体" w:hAnsi="黑体" w:hint="eastAsia"/>
              </w:rPr>
              <w:t>含量</w:t>
            </w:r>
            <w:r w:rsidRPr="00661A9F">
              <w:rPr>
                <w:rFonts w:ascii="黑体" w:eastAsia="黑体" w:hAnsi="黑体"/>
              </w:rPr>
              <w:t xml:space="preserve"> mg/Kg      </w:t>
            </w:r>
            <w:r>
              <w:rPr>
                <w:rFonts w:ascii="黑体" w:eastAsia="黑体" w:hAnsi="黑体"/>
              </w:rPr>
              <w:t xml:space="preserve">        </w:t>
            </w:r>
            <w:r w:rsidRPr="00661A9F">
              <w:rPr>
                <w:rFonts w:ascii="黑体" w:eastAsia="黑体" w:hAnsi="黑体" w:hint="eastAsia"/>
              </w:rPr>
              <w:t>≤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 xml:space="preserve">IEC62321-4:2013+AMD1:2017 CSV 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ROHS2.0</w:t>
            </w:r>
            <w:r w:rsidRPr="00661A9F">
              <w:rPr>
                <w:rFonts w:ascii="黑体" w:eastAsia="黑体" w:hAnsi="黑体" w:hint="eastAsia"/>
              </w:rPr>
              <w:t>限量物质</w:t>
            </w:r>
            <w:r w:rsidRPr="00661A9F">
              <w:rPr>
                <w:rFonts w:ascii="黑体" w:eastAsia="黑体" w:hAnsi="黑体"/>
              </w:rPr>
              <w:t xml:space="preserve"> </w:t>
            </w:r>
            <w:r w:rsidRPr="00661A9F">
              <w:rPr>
                <w:rFonts w:ascii="黑体" w:eastAsia="黑体" w:hAnsi="黑体" w:hint="eastAsia"/>
                <w:szCs w:val="21"/>
              </w:rPr>
              <w:t>六价铬（</w:t>
            </w:r>
            <w:r w:rsidRPr="00661A9F">
              <w:rPr>
                <w:rFonts w:ascii="黑体" w:eastAsia="黑体" w:hAnsi="黑体"/>
                <w:szCs w:val="21"/>
              </w:rPr>
              <w:t>Cr(VI)</w:t>
            </w:r>
            <w:r w:rsidRPr="00661A9F">
              <w:rPr>
                <w:rFonts w:ascii="黑体" w:eastAsia="黑体" w:hAnsi="黑体" w:hint="eastAsia"/>
                <w:szCs w:val="21"/>
              </w:rPr>
              <w:t>）</w:t>
            </w:r>
            <w:r w:rsidRPr="00661A9F">
              <w:rPr>
                <w:rFonts w:ascii="黑体" w:eastAsia="黑体" w:hAnsi="黑体"/>
                <w:szCs w:val="21"/>
              </w:rPr>
              <w:t xml:space="preserve">) </w:t>
            </w:r>
            <w:r w:rsidRPr="00661A9F">
              <w:rPr>
                <w:rFonts w:ascii="黑体" w:eastAsia="黑体" w:hAnsi="黑体" w:hint="eastAsia"/>
              </w:rPr>
              <w:t>含量</w:t>
            </w:r>
            <w:r w:rsidRPr="00661A9F">
              <w:rPr>
                <w:rFonts w:ascii="黑体" w:eastAsia="黑体" w:hAnsi="黑体"/>
              </w:rPr>
              <w:t xml:space="preserve"> mg/Kg    </w:t>
            </w:r>
            <w:r w:rsidRPr="00661A9F">
              <w:rPr>
                <w:rFonts w:ascii="黑体" w:eastAsia="黑体" w:hAnsi="黑体" w:hint="eastAsia"/>
              </w:rPr>
              <w:t>≤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IEC 62321-7-2:2017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ROHS2.0</w:t>
            </w:r>
            <w:r w:rsidRPr="00661A9F">
              <w:rPr>
                <w:rFonts w:ascii="黑体" w:eastAsia="黑体" w:hAnsi="黑体" w:hint="eastAsia"/>
              </w:rPr>
              <w:t>限量物质</w:t>
            </w:r>
            <w:r w:rsidRPr="00661A9F">
              <w:rPr>
                <w:rFonts w:ascii="黑体" w:eastAsia="黑体" w:hAnsi="黑体"/>
              </w:rPr>
              <w:t xml:space="preserve"> </w:t>
            </w:r>
            <w:r w:rsidRPr="00661A9F">
              <w:rPr>
                <w:rFonts w:ascii="黑体" w:eastAsia="黑体" w:hAnsi="黑体" w:hint="eastAsia"/>
                <w:szCs w:val="21"/>
              </w:rPr>
              <w:t>多溴联苯（</w:t>
            </w:r>
            <w:r w:rsidRPr="00661A9F">
              <w:rPr>
                <w:rFonts w:ascii="黑体" w:eastAsia="黑体" w:hAnsi="黑体"/>
                <w:szCs w:val="21"/>
              </w:rPr>
              <w:t>PBBs)</w:t>
            </w:r>
            <w:r w:rsidRPr="00661A9F">
              <w:rPr>
                <w:rFonts w:ascii="黑体" w:eastAsia="黑体" w:hAnsi="黑体" w:hint="eastAsia"/>
                <w:szCs w:val="21"/>
              </w:rPr>
              <w:t>、多溴二苯醚</w:t>
            </w:r>
            <w:r w:rsidRPr="00661A9F">
              <w:rPr>
                <w:rFonts w:ascii="黑体" w:eastAsia="黑体" w:hAnsi="黑体"/>
                <w:szCs w:val="21"/>
              </w:rPr>
              <w:t xml:space="preserve">(PBDEs) </w:t>
            </w:r>
            <w:r w:rsidRPr="00661A9F">
              <w:rPr>
                <w:rFonts w:ascii="黑体" w:eastAsia="黑体" w:hAnsi="黑体"/>
              </w:rPr>
              <w:t xml:space="preserve"> </w:t>
            </w:r>
            <w:r w:rsidRPr="00661A9F">
              <w:rPr>
                <w:rFonts w:ascii="黑体" w:eastAsia="黑体" w:hAnsi="黑体" w:hint="eastAsia"/>
              </w:rPr>
              <w:t>单项含量</w:t>
            </w:r>
            <w:r w:rsidRPr="00661A9F">
              <w:rPr>
                <w:rFonts w:ascii="黑体" w:eastAsia="黑体" w:hAnsi="黑体"/>
              </w:rPr>
              <w:t xml:space="preserve"> mg/Kg      </w:t>
            </w:r>
            <w:r w:rsidRPr="00661A9F">
              <w:rPr>
                <w:rFonts w:ascii="黑体" w:eastAsia="黑体" w:hAnsi="黑体" w:hint="eastAsia"/>
              </w:rPr>
              <w:t>≤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IEC 62321-6:2015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ROHS2.0</w:t>
            </w:r>
            <w:r w:rsidRPr="00661A9F">
              <w:rPr>
                <w:rFonts w:ascii="黑体" w:eastAsia="黑体" w:hAnsi="黑体" w:hint="eastAsia"/>
              </w:rPr>
              <w:t>限量物质</w:t>
            </w:r>
            <w:r w:rsidRPr="00661A9F">
              <w:rPr>
                <w:rFonts w:ascii="黑体" w:eastAsia="黑体" w:hAnsi="黑体"/>
              </w:rPr>
              <w:t xml:space="preserve">  </w:t>
            </w:r>
            <w:r w:rsidRPr="00661A9F">
              <w:rPr>
                <w:rFonts w:ascii="黑体" w:eastAsia="黑体" w:hAnsi="黑体" w:hint="eastAsia"/>
                <w:szCs w:val="21"/>
              </w:rPr>
              <w:t>邻苯二甲酸酯（</w:t>
            </w:r>
            <w:r w:rsidRPr="00661A9F">
              <w:rPr>
                <w:rFonts w:ascii="黑体" w:eastAsia="黑体" w:hAnsi="黑体"/>
                <w:szCs w:val="21"/>
              </w:rPr>
              <w:t>DBP, BBP, DEHP , DIBP</w:t>
            </w:r>
            <w:r w:rsidRPr="00661A9F">
              <w:rPr>
                <w:rFonts w:ascii="黑体" w:eastAsia="黑体" w:hAnsi="黑体" w:hint="eastAsia"/>
                <w:szCs w:val="21"/>
              </w:rPr>
              <w:t>）</w:t>
            </w:r>
            <w:r w:rsidRPr="00661A9F">
              <w:rPr>
                <w:rFonts w:ascii="黑体" w:eastAsia="黑体" w:hAnsi="黑体"/>
                <w:szCs w:val="21"/>
              </w:rPr>
              <w:t xml:space="preserve"> </w:t>
            </w:r>
            <w:r w:rsidRPr="00661A9F">
              <w:rPr>
                <w:rFonts w:ascii="黑体" w:eastAsia="黑体" w:hAnsi="黑体"/>
              </w:rPr>
              <w:t xml:space="preserve"> </w:t>
            </w:r>
            <w:r w:rsidRPr="00661A9F">
              <w:rPr>
                <w:rFonts w:ascii="黑体" w:eastAsia="黑体" w:hAnsi="黑体" w:hint="eastAsia"/>
              </w:rPr>
              <w:t>单项含量</w:t>
            </w:r>
            <w:r w:rsidRPr="00661A9F">
              <w:rPr>
                <w:rFonts w:ascii="黑体" w:eastAsia="黑体" w:hAnsi="黑体"/>
              </w:rPr>
              <w:t xml:space="preserve"> mg/Kg      </w:t>
            </w:r>
            <w:r w:rsidRPr="00661A9F">
              <w:rPr>
                <w:rFonts w:ascii="黑体" w:eastAsia="黑体" w:hAnsi="黑体" w:hint="eastAsia"/>
              </w:rPr>
              <w:t>≤</w:t>
            </w:r>
          </w:p>
        </w:tc>
        <w:tc>
          <w:tcPr>
            <w:tcW w:w="1220" w:type="dxa"/>
            <w:vAlign w:val="center"/>
          </w:tcPr>
          <w:p w:rsidR="008472CE" w:rsidRPr="0066404B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404B"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1233" w:type="dxa"/>
            <w:vAlign w:val="center"/>
          </w:tcPr>
          <w:p w:rsidR="008472CE" w:rsidRPr="0066404B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404B"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1022" w:type="dxa"/>
            <w:vAlign w:val="center"/>
          </w:tcPr>
          <w:p w:rsidR="008472CE" w:rsidRPr="0066404B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404B">
              <w:rPr>
                <w:rFonts w:ascii="黑体" w:eastAsia="黑体" w:hAnsi="黑体"/>
                <w:szCs w:val="21"/>
              </w:rPr>
              <w:t>1000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IEC 62321-8:2017</w:t>
            </w:r>
          </w:p>
        </w:tc>
      </w:tr>
      <w:tr w:rsidR="008472CE">
        <w:tc>
          <w:tcPr>
            <w:tcW w:w="3347" w:type="dxa"/>
            <w:vAlign w:val="center"/>
          </w:tcPr>
          <w:p w:rsidR="008472CE" w:rsidRDefault="008472CE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气味等级</w:t>
            </w:r>
            <w:r>
              <w:rPr>
                <w:rFonts w:ascii="黑体" w:eastAsia="黑体" w:hAnsi="黑体"/>
                <w:szCs w:val="21"/>
              </w:rPr>
              <w:t xml:space="preserve">          </w:t>
            </w:r>
            <w:r>
              <w:rPr>
                <w:rFonts w:ascii="黑体" w:eastAsia="黑体" w:hAnsi="黑体" w:hint="eastAsia"/>
                <w:szCs w:val="21"/>
              </w:rPr>
              <w:t>≥</w:t>
            </w:r>
          </w:p>
          <w:p w:rsidR="008472CE" w:rsidRDefault="008472CE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10</w:t>
            </w:r>
            <w:r>
              <w:rPr>
                <w:rFonts w:ascii="黑体" w:eastAsia="黑体" w:hAnsi="黑体" w:hint="eastAsia"/>
                <w:szCs w:val="21"/>
              </w:rPr>
              <w:t>级制、温度</w:t>
            </w:r>
            <w:r>
              <w:rPr>
                <w:rFonts w:ascii="黑体" w:eastAsia="黑体" w:hAnsi="黑体"/>
                <w:szCs w:val="21"/>
              </w:rPr>
              <w:t>25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℃，湿度</w:t>
            </w:r>
            <w:r>
              <w:rPr>
                <w:rFonts w:ascii="黑体" w:eastAsia="黑体" w:hAnsi="黑体"/>
              </w:rPr>
              <w:t>50%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220" w:type="dxa"/>
            <w:vAlign w:val="center"/>
          </w:tcPr>
          <w:p w:rsidR="008472CE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7</w:t>
            </w:r>
            <w:r>
              <w:rPr>
                <w:rFonts w:ascii="黑体" w:eastAsia="黑体" w:hAnsi="黑体" w:hint="eastAsia"/>
                <w:szCs w:val="21"/>
              </w:rPr>
              <w:t>级</w:t>
            </w:r>
          </w:p>
        </w:tc>
        <w:tc>
          <w:tcPr>
            <w:tcW w:w="1233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6</w:t>
            </w:r>
            <w:r w:rsidRPr="00661A9F">
              <w:rPr>
                <w:rFonts w:ascii="黑体" w:eastAsia="黑体" w:hAnsi="黑体" w:hint="eastAsia"/>
                <w:szCs w:val="21"/>
              </w:rPr>
              <w:t>级</w:t>
            </w:r>
          </w:p>
        </w:tc>
        <w:tc>
          <w:tcPr>
            <w:tcW w:w="1022" w:type="dxa"/>
            <w:vAlign w:val="center"/>
          </w:tcPr>
          <w:p w:rsidR="008472CE" w:rsidRPr="00661A9F" w:rsidRDefault="008472CE">
            <w:pPr>
              <w:jc w:val="center"/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6</w:t>
            </w:r>
            <w:r w:rsidRPr="00661A9F">
              <w:rPr>
                <w:rFonts w:ascii="黑体" w:eastAsia="黑体" w:hAnsi="黑体" w:hint="eastAsia"/>
                <w:szCs w:val="21"/>
              </w:rPr>
              <w:t>级</w:t>
            </w:r>
          </w:p>
        </w:tc>
        <w:tc>
          <w:tcPr>
            <w:tcW w:w="2644" w:type="dxa"/>
            <w:vAlign w:val="center"/>
          </w:tcPr>
          <w:p w:rsidR="008472CE" w:rsidRPr="00661A9F" w:rsidRDefault="008472CE">
            <w:pPr>
              <w:rPr>
                <w:rFonts w:ascii="黑体" w:eastAsia="黑体" w:hAnsi="黑体"/>
                <w:szCs w:val="21"/>
              </w:rPr>
            </w:pPr>
            <w:r w:rsidRPr="00661A9F">
              <w:rPr>
                <w:rFonts w:ascii="黑体" w:eastAsia="黑体" w:hAnsi="黑体"/>
                <w:szCs w:val="21"/>
              </w:rPr>
              <w:t>GMW3205-2016</w:t>
            </w:r>
          </w:p>
        </w:tc>
      </w:tr>
    </w:tbl>
    <w:p w:rsidR="008472CE" w:rsidRDefault="008472CE" w:rsidP="004C3C55">
      <w:pPr>
        <w:spacing w:line="360" w:lineRule="auto"/>
        <w:ind w:firstLineChars="3854" w:firstLine="8125"/>
        <w:rPr>
          <w:rFonts w:ascii="黑体" w:eastAsia="黑体" w:hAnsi="黑体" w:cs="黑体"/>
          <w:b/>
          <w:bCs/>
          <w:szCs w:val="21"/>
        </w:rPr>
      </w:pPr>
    </w:p>
    <w:p w:rsidR="008472CE" w:rsidRDefault="008472CE" w:rsidP="004C3C55">
      <w:pPr>
        <w:spacing w:line="360" w:lineRule="auto"/>
        <w:ind w:firstLineChars="3854" w:firstLine="8125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>3</w:t>
      </w:r>
    </w:p>
    <w:p w:rsidR="008472CE" w:rsidRDefault="008472CE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lastRenderedPageBreak/>
        <w:t xml:space="preserve">6 </w:t>
      </w:r>
      <w:r>
        <w:rPr>
          <w:rFonts w:ascii="黑体" w:eastAsia="黑体" w:hAnsi="黑体" w:cs="黑体" w:hint="eastAsia"/>
          <w:b/>
          <w:bCs/>
          <w:szCs w:val="21"/>
        </w:rPr>
        <w:t>试验方法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6.1 </w:t>
      </w:r>
      <w:r>
        <w:rPr>
          <w:rFonts w:ascii="黑体" w:eastAsia="黑体" w:hAnsi="黑体" w:cs="黑体" w:hint="eastAsia"/>
          <w:szCs w:val="21"/>
        </w:rPr>
        <w:t>外观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    </w:t>
      </w:r>
      <w:r>
        <w:rPr>
          <w:rFonts w:ascii="黑体" w:eastAsia="黑体" w:hAnsi="黑体" w:cs="黑体" w:hint="eastAsia"/>
          <w:szCs w:val="21"/>
        </w:rPr>
        <w:t>目视检测。</w:t>
      </w:r>
    </w:p>
    <w:p w:rsidR="008472CE" w:rsidRPr="0010326D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6.2 </w:t>
      </w:r>
      <w:r w:rsidRPr="0010326D">
        <w:rPr>
          <w:rFonts w:ascii="黑体" w:eastAsia="黑体" w:hAnsi="黑体" w:cs="黑体" w:hint="eastAsia"/>
          <w:szCs w:val="21"/>
        </w:rPr>
        <w:t>密度的测定</w:t>
      </w:r>
    </w:p>
    <w:p w:rsidR="008472CE" w:rsidRPr="0010326D" w:rsidRDefault="008472CE" w:rsidP="00EC1FEC">
      <w:pPr>
        <w:spacing w:line="360" w:lineRule="auto"/>
        <w:rPr>
          <w:rFonts w:ascii="黑体" w:eastAsia="黑体" w:hAnsi="黑体" w:cs="黑体"/>
          <w:szCs w:val="21"/>
        </w:rPr>
      </w:pPr>
      <w:r w:rsidRPr="0010326D">
        <w:rPr>
          <w:rFonts w:ascii="黑体" w:eastAsia="黑体" w:hAnsi="黑体" w:cs="黑体" w:hint="eastAsia"/>
          <w:szCs w:val="21"/>
        </w:rPr>
        <w:t>液体产品按</w:t>
      </w:r>
      <w:r>
        <w:rPr>
          <w:rFonts w:ascii="黑体" w:eastAsia="黑体" w:hAnsi="黑体" w:cs="黑体"/>
          <w:szCs w:val="21"/>
        </w:rPr>
        <w:t xml:space="preserve"> GB/T2013</w:t>
      </w:r>
      <w:r w:rsidRPr="0010326D">
        <w:rPr>
          <w:rFonts w:ascii="黑体" w:eastAsia="黑体" w:hAnsi="黑体" w:cs="黑体" w:hint="eastAsia"/>
          <w:szCs w:val="21"/>
        </w:rPr>
        <w:t>的规定测定，固体或半固体产品按</w:t>
      </w:r>
      <w:r>
        <w:rPr>
          <w:rFonts w:ascii="黑体" w:eastAsia="黑体" w:hAnsi="黑体" w:cs="黑体"/>
          <w:szCs w:val="21"/>
        </w:rPr>
        <w:t>GB/T8928</w:t>
      </w:r>
      <w:r w:rsidRPr="0010326D">
        <w:rPr>
          <w:rFonts w:ascii="黑体" w:eastAsia="黑体" w:hAnsi="黑体" w:cs="黑体" w:hint="eastAsia"/>
          <w:szCs w:val="21"/>
        </w:rPr>
        <w:t>的规定测定。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6.3 </w:t>
      </w:r>
      <w:r>
        <w:rPr>
          <w:rFonts w:ascii="黑体" w:eastAsia="黑体" w:hAnsi="黑体" w:cs="黑体" w:hint="eastAsia"/>
          <w:szCs w:val="21"/>
        </w:rPr>
        <w:t>挥发分的测定</w:t>
      </w:r>
    </w:p>
    <w:p w:rsidR="008472CE" w:rsidRDefault="008472CE">
      <w:pPr>
        <w:spacing w:line="360" w:lineRule="auto"/>
        <w:rPr>
          <w:rFonts w:ascii="黑体" w:eastAsia="黑体" w:hAnsi="黑体" w:cs="黑体"/>
          <w:color w:val="FF0000"/>
          <w:szCs w:val="21"/>
        </w:rPr>
      </w:pPr>
      <w:r>
        <w:rPr>
          <w:rFonts w:ascii="黑体" w:eastAsia="黑体" w:hAnsi="黑体" w:cs="黑体" w:hint="eastAsia"/>
          <w:szCs w:val="21"/>
        </w:rPr>
        <w:t>按</w:t>
      </w:r>
      <w:r>
        <w:rPr>
          <w:rFonts w:ascii="黑体" w:eastAsia="黑体" w:hAnsi="黑体" w:cs="黑体"/>
          <w:szCs w:val="21"/>
        </w:rPr>
        <w:t xml:space="preserve"> LY/T 1393-2014</w:t>
      </w:r>
      <w:r w:rsidRPr="0010326D">
        <w:rPr>
          <w:rFonts w:ascii="黑体" w:eastAsia="黑体" w:hAnsi="黑体" w:cs="黑体"/>
          <w:szCs w:val="21"/>
        </w:rPr>
        <w:t xml:space="preserve"> </w:t>
      </w:r>
      <w:r w:rsidRPr="0010326D">
        <w:rPr>
          <w:rFonts w:ascii="黑体" w:eastAsia="黑体" w:hAnsi="黑体" w:cs="黑体" w:hint="eastAsia"/>
          <w:szCs w:val="21"/>
        </w:rPr>
        <w:t>第</w:t>
      </w:r>
      <w:r w:rsidRPr="0010326D">
        <w:rPr>
          <w:rFonts w:ascii="黑体" w:eastAsia="黑体" w:hAnsi="黑体" w:cs="黑体"/>
          <w:szCs w:val="21"/>
        </w:rPr>
        <w:t>5.4</w:t>
      </w:r>
      <w:r>
        <w:rPr>
          <w:rFonts w:ascii="黑体" w:eastAsia="黑体" w:hAnsi="黑体" w:cs="黑体" w:hint="eastAsia"/>
          <w:szCs w:val="21"/>
        </w:rPr>
        <w:t>条的规定</w:t>
      </w:r>
      <w:r w:rsidRPr="0010326D">
        <w:rPr>
          <w:rFonts w:ascii="黑体" w:eastAsia="黑体" w:hAnsi="黑体" w:cs="黑体" w:hint="eastAsia"/>
          <w:szCs w:val="21"/>
        </w:rPr>
        <w:t>测定。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6.4 </w:t>
      </w:r>
      <w:r>
        <w:rPr>
          <w:rFonts w:ascii="黑体" w:eastAsia="黑体" w:hAnsi="黑体" w:cs="黑体" w:hint="eastAsia"/>
          <w:szCs w:val="21"/>
        </w:rPr>
        <w:t>灰分的测定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按</w:t>
      </w:r>
      <w:r>
        <w:rPr>
          <w:rFonts w:ascii="黑体" w:eastAsia="黑体" w:hAnsi="黑体" w:cs="黑体"/>
          <w:szCs w:val="21"/>
        </w:rPr>
        <w:t xml:space="preserve"> GB/T 508 </w:t>
      </w:r>
      <w:r>
        <w:rPr>
          <w:rFonts w:ascii="黑体" w:eastAsia="黑体" w:hAnsi="黑体" w:cs="黑体" w:hint="eastAsia"/>
          <w:szCs w:val="21"/>
        </w:rPr>
        <w:t>的规定测定。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6.5  </w:t>
      </w:r>
      <w:r>
        <w:rPr>
          <w:rFonts w:ascii="黑体" w:eastAsia="黑体" w:hAnsi="黑体" w:cs="黑体" w:hint="eastAsia"/>
          <w:szCs w:val="21"/>
        </w:rPr>
        <w:t>水分的测定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按</w:t>
      </w:r>
      <w:r>
        <w:rPr>
          <w:rFonts w:ascii="黑体" w:eastAsia="黑体" w:hAnsi="黑体" w:cs="黑体"/>
          <w:szCs w:val="21"/>
        </w:rPr>
        <w:t>GB/T260</w:t>
      </w:r>
      <w:r>
        <w:rPr>
          <w:rFonts w:ascii="黑体" w:eastAsia="黑体" w:hAnsi="黑体" w:cs="黑体" w:hint="eastAsia"/>
          <w:szCs w:val="21"/>
        </w:rPr>
        <w:t>的规定测定。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6.6  </w:t>
      </w:r>
      <w:r>
        <w:rPr>
          <w:rFonts w:ascii="黑体" w:eastAsia="黑体" w:hAnsi="黑体" w:cs="黑体" w:hint="eastAsia"/>
          <w:szCs w:val="21"/>
        </w:rPr>
        <w:t>闪点的测定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按</w:t>
      </w:r>
      <w:r>
        <w:rPr>
          <w:rFonts w:ascii="黑体" w:eastAsia="黑体" w:hAnsi="黑体" w:cs="黑体"/>
          <w:szCs w:val="21"/>
        </w:rPr>
        <w:t>GB/T3536</w:t>
      </w:r>
      <w:r>
        <w:rPr>
          <w:rFonts w:ascii="黑体" w:eastAsia="黑体" w:hAnsi="黑体" w:cs="黑体" w:hint="eastAsia"/>
          <w:szCs w:val="21"/>
        </w:rPr>
        <w:t>的规定测定。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6.7  PAHs 18</w:t>
      </w:r>
      <w:r>
        <w:rPr>
          <w:rFonts w:ascii="黑体" w:eastAsia="黑体" w:hAnsi="黑体" w:cs="黑体" w:hint="eastAsia"/>
          <w:szCs w:val="21"/>
        </w:rPr>
        <w:t>项多环芳烃含量的测定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按</w:t>
      </w:r>
      <w:proofErr w:type="spellStart"/>
      <w:r>
        <w:rPr>
          <w:rFonts w:ascii="黑体" w:eastAsia="黑体" w:hAnsi="黑体" w:cs="黑体"/>
          <w:szCs w:val="21"/>
        </w:rPr>
        <w:t>AfPS</w:t>
      </w:r>
      <w:proofErr w:type="spellEnd"/>
      <w:r>
        <w:rPr>
          <w:rFonts w:ascii="黑体" w:eastAsia="黑体" w:hAnsi="黑体" w:cs="黑体"/>
          <w:szCs w:val="21"/>
        </w:rPr>
        <w:t xml:space="preserve"> GS 2014: 01 PAK </w:t>
      </w:r>
      <w:r>
        <w:rPr>
          <w:rFonts w:ascii="黑体" w:eastAsia="黑体" w:hAnsi="黑体" w:cs="黑体" w:hint="eastAsia"/>
          <w:szCs w:val="21"/>
        </w:rPr>
        <w:t>的规定测定。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6.8  ROHS2.0 10</w:t>
      </w:r>
      <w:r>
        <w:rPr>
          <w:rFonts w:ascii="黑体" w:eastAsia="黑体" w:hAnsi="黑体" w:cs="黑体" w:hint="eastAsia"/>
          <w:szCs w:val="21"/>
        </w:rPr>
        <w:t>项限量物质含量的测定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IEC 62321-5:2013 </w:t>
      </w:r>
      <w:r>
        <w:rPr>
          <w:rFonts w:ascii="黑体" w:eastAsia="黑体" w:hAnsi="黑体" w:cs="黑体" w:hint="eastAsia"/>
          <w:szCs w:val="21"/>
        </w:rPr>
        <w:t>方法测定</w:t>
      </w:r>
      <w:r>
        <w:rPr>
          <w:rFonts w:ascii="黑体" w:eastAsia="黑体" w:hAnsi="黑体" w:cs="黑体"/>
          <w:szCs w:val="21"/>
        </w:rPr>
        <w:t xml:space="preserve">  </w:t>
      </w:r>
      <w:r>
        <w:rPr>
          <w:rFonts w:ascii="黑体" w:eastAsia="黑体" w:hAnsi="黑体" w:cs="黑体" w:hint="eastAsia"/>
          <w:szCs w:val="21"/>
        </w:rPr>
        <w:t>铅（</w:t>
      </w:r>
      <w:proofErr w:type="spellStart"/>
      <w:r>
        <w:rPr>
          <w:rFonts w:ascii="黑体" w:eastAsia="黑体" w:hAnsi="黑体" w:cs="黑体"/>
          <w:szCs w:val="21"/>
        </w:rPr>
        <w:t>Pb</w:t>
      </w:r>
      <w:proofErr w:type="spellEnd"/>
      <w:r>
        <w:rPr>
          <w:rFonts w:ascii="黑体" w:eastAsia="黑体" w:hAnsi="黑体" w:cs="黑体" w:hint="eastAsia"/>
          <w:szCs w:val="21"/>
        </w:rPr>
        <w:t>）、镉</w:t>
      </w:r>
      <w:r>
        <w:rPr>
          <w:rFonts w:ascii="黑体" w:eastAsia="黑体" w:hAnsi="黑体" w:cs="黑体"/>
          <w:szCs w:val="21"/>
        </w:rPr>
        <w:t>(Cd)</w:t>
      </w:r>
      <w:r>
        <w:rPr>
          <w:rFonts w:ascii="黑体" w:eastAsia="黑体" w:hAnsi="黑体" w:cs="黑体" w:hint="eastAsia"/>
          <w:szCs w:val="21"/>
        </w:rPr>
        <w:t>含量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IEC 62321-4:2013+AMD1:2017 CSV </w:t>
      </w:r>
      <w:r>
        <w:rPr>
          <w:rFonts w:ascii="黑体" w:eastAsia="黑体" w:hAnsi="黑体" w:cs="黑体" w:hint="eastAsia"/>
          <w:szCs w:val="21"/>
        </w:rPr>
        <w:t>方法测定</w:t>
      </w:r>
      <w:r>
        <w:rPr>
          <w:rFonts w:ascii="黑体" w:eastAsia="黑体" w:hAnsi="黑体" w:cs="黑体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汞（</w:t>
      </w:r>
      <w:r>
        <w:rPr>
          <w:rFonts w:ascii="黑体" w:eastAsia="黑体" w:hAnsi="黑体" w:cs="黑体"/>
          <w:szCs w:val="21"/>
        </w:rPr>
        <w:t>Hg</w:t>
      </w:r>
      <w:r>
        <w:rPr>
          <w:rFonts w:ascii="黑体" w:eastAsia="黑体" w:hAnsi="黑体" w:cs="黑体" w:hint="eastAsia"/>
          <w:szCs w:val="21"/>
        </w:rPr>
        <w:t>）</w:t>
      </w:r>
      <w:r>
        <w:rPr>
          <w:rFonts w:ascii="黑体" w:eastAsia="黑体" w:hAnsi="黑体" w:cs="黑体"/>
          <w:szCs w:val="21"/>
        </w:rPr>
        <w:t>)</w:t>
      </w:r>
      <w:r>
        <w:rPr>
          <w:rFonts w:ascii="黑体" w:eastAsia="黑体" w:hAnsi="黑体" w:cs="黑体" w:hint="eastAsia"/>
          <w:szCs w:val="21"/>
        </w:rPr>
        <w:t>含量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IEC 62321-7-2:2017 </w:t>
      </w:r>
      <w:r>
        <w:rPr>
          <w:rFonts w:ascii="黑体" w:eastAsia="黑体" w:hAnsi="黑体" w:cs="黑体" w:hint="eastAsia"/>
          <w:szCs w:val="21"/>
        </w:rPr>
        <w:t>方法测定</w:t>
      </w:r>
      <w:r>
        <w:rPr>
          <w:rFonts w:ascii="黑体" w:eastAsia="黑体" w:hAnsi="黑体" w:cs="黑体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六价铬（</w:t>
      </w:r>
      <w:r>
        <w:rPr>
          <w:rFonts w:ascii="黑体" w:eastAsia="黑体" w:hAnsi="黑体" w:cs="黑体"/>
          <w:szCs w:val="21"/>
        </w:rPr>
        <w:t>Cr(VI)</w:t>
      </w:r>
      <w:r>
        <w:rPr>
          <w:rFonts w:ascii="黑体" w:eastAsia="黑体" w:hAnsi="黑体" w:cs="黑体" w:hint="eastAsia"/>
          <w:szCs w:val="21"/>
        </w:rPr>
        <w:t>）</w:t>
      </w:r>
      <w:r>
        <w:rPr>
          <w:rFonts w:ascii="黑体" w:eastAsia="黑体" w:hAnsi="黑体" w:cs="黑体"/>
          <w:szCs w:val="21"/>
        </w:rPr>
        <w:t>)</w:t>
      </w:r>
      <w:r>
        <w:rPr>
          <w:rFonts w:ascii="黑体" w:eastAsia="黑体" w:hAnsi="黑体" w:cs="黑体" w:hint="eastAsia"/>
          <w:szCs w:val="21"/>
        </w:rPr>
        <w:t>含量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IEC 62321-6:2015 </w:t>
      </w:r>
      <w:r>
        <w:rPr>
          <w:rFonts w:ascii="黑体" w:eastAsia="黑体" w:hAnsi="黑体" w:cs="黑体" w:hint="eastAsia"/>
          <w:szCs w:val="21"/>
        </w:rPr>
        <w:t>方法测定</w:t>
      </w:r>
      <w:r>
        <w:rPr>
          <w:rFonts w:ascii="黑体" w:eastAsia="黑体" w:hAnsi="黑体" w:cs="黑体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多溴联苯（</w:t>
      </w:r>
      <w:r>
        <w:rPr>
          <w:rFonts w:ascii="黑体" w:eastAsia="黑体" w:hAnsi="黑体" w:cs="黑体"/>
          <w:szCs w:val="21"/>
        </w:rPr>
        <w:t>PBBs)</w:t>
      </w:r>
      <w:r>
        <w:rPr>
          <w:rFonts w:ascii="黑体" w:eastAsia="黑体" w:hAnsi="黑体" w:cs="黑体" w:hint="eastAsia"/>
          <w:szCs w:val="21"/>
        </w:rPr>
        <w:t>、多溴二苯醚</w:t>
      </w:r>
      <w:r>
        <w:rPr>
          <w:rFonts w:ascii="黑体" w:eastAsia="黑体" w:hAnsi="黑体" w:cs="黑体"/>
          <w:szCs w:val="21"/>
        </w:rPr>
        <w:t>(PBDEs)</w:t>
      </w:r>
      <w:r>
        <w:rPr>
          <w:rFonts w:ascii="黑体" w:eastAsia="黑体" w:hAnsi="黑体" w:cs="黑体" w:hint="eastAsia"/>
          <w:szCs w:val="21"/>
        </w:rPr>
        <w:t>含量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IEC 62321-8:2017</w:t>
      </w:r>
      <w:r>
        <w:rPr>
          <w:rFonts w:ascii="黑体" w:eastAsia="黑体" w:hAnsi="黑体" w:cs="黑体" w:hint="eastAsia"/>
          <w:szCs w:val="21"/>
        </w:rPr>
        <w:t>方法测定</w:t>
      </w:r>
      <w:r>
        <w:rPr>
          <w:rFonts w:ascii="黑体" w:eastAsia="黑体" w:hAnsi="黑体" w:cs="黑体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邻苯二甲酸酯（</w:t>
      </w:r>
      <w:r>
        <w:rPr>
          <w:rFonts w:ascii="黑体" w:eastAsia="黑体" w:hAnsi="黑体" w:cs="黑体"/>
          <w:szCs w:val="21"/>
        </w:rPr>
        <w:t>DBP, BBP, DEHP , DIBP</w:t>
      </w:r>
      <w:r>
        <w:rPr>
          <w:rFonts w:ascii="黑体" w:eastAsia="黑体" w:hAnsi="黑体" w:cs="黑体" w:hint="eastAsia"/>
          <w:szCs w:val="21"/>
        </w:rPr>
        <w:t>）含量。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6.9  </w:t>
      </w:r>
      <w:r>
        <w:rPr>
          <w:rFonts w:ascii="黑体" w:eastAsia="黑体" w:hAnsi="黑体" w:cs="黑体" w:hint="eastAsia"/>
          <w:szCs w:val="21"/>
        </w:rPr>
        <w:t>气味等级的测定</w:t>
      </w:r>
    </w:p>
    <w:p w:rsidR="008472CE" w:rsidRDefault="008472CE">
      <w:p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  <w:szCs w:val="21"/>
        </w:rPr>
        <w:t>按</w:t>
      </w:r>
      <w:r>
        <w:rPr>
          <w:rFonts w:ascii="黑体" w:eastAsia="黑体" w:hAnsi="黑体"/>
          <w:szCs w:val="21"/>
        </w:rPr>
        <w:t>GMW3205-2016</w:t>
      </w:r>
      <w:r>
        <w:rPr>
          <w:rFonts w:ascii="黑体" w:eastAsia="黑体" w:hAnsi="黑体" w:hint="eastAsia"/>
          <w:szCs w:val="21"/>
        </w:rPr>
        <w:t>的规定测定（</w:t>
      </w:r>
      <w:r>
        <w:rPr>
          <w:rFonts w:ascii="黑体" w:eastAsia="黑体" w:hAnsi="黑体"/>
          <w:szCs w:val="21"/>
        </w:rPr>
        <w:t>10</w:t>
      </w:r>
      <w:r>
        <w:rPr>
          <w:rFonts w:ascii="黑体" w:eastAsia="黑体" w:hAnsi="黑体" w:hint="eastAsia"/>
          <w:szCs w:val="21"/>
        </w:rPr>
        <w:t>级制、温度</w:t>
      </w:r>
      <w:r>
        <w:rPr>
          <w:rFonts w:ascii="黑体" w:eastAsia="黑体" w:hAnsi="黑体"/>
          <w:szCs w:val="21"/>
        </w:rPr>
        <w:t>25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℃，湿度</w:t>
      </w:r>
      <w:r>
        <w:rPr>
          <w:rFonts w:ascii="黑体" w:eastAsia="黑体" w:hAnsi="黑体"/>
        </w:rPr>
        <w:t>50%</w:t>
      </w:r>
      <w:r>
        <w:rPr>
          <w:rFonts w:ascii="黑体" w:eastAsia="黑体" w:hAnsi="黑体" w:hint="eastAsia"/>
        </w:rPr>
        <w:t>）。</w:t>
      </w:r>
    </w:p>
    <w:p w:rsidR="008472CE" w:rsidRDefault="008472CE">
      <w:pPr>
        <w:spacing w:line="360" w:lineRule="auto"/>
        <w:rPr>
          <w:rFonts w:ascii="黑体" w:eastAsia="黑体" w:hAnsi="黑体"/>
        </w:rPr>
      </w:pP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b/>
          <w:bCs/>
        </w:rPr>
        <w:t>7</w:t>
      </w:r>
      <w:r>
        <w:t xml:space="preserve"> </w:t>
      </w:r>
      <w:r>
        <w:rPr>
          <w:rFonts w:hint="eastAsia"/>
          <w:b/>
          <w:bCs/>
        </w:rPr>
        <w:t>检验规则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7.1</w:t>
      </w:r>
      <w:r>
        <w:rPr>
          <w:rFonts w:ascii="黑体" w:eastAsia="黑体" w:hAnsi="黑体" w:cs="黑体" w:hint="eastAsia"/>
          <w:szCs w:val="21"/>
        </w:rPr>
        <w:t>检验分类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按检验类型分为：出厂检验和型式检验。</w:t>
      </w:r>
    </w:p>
    <w:p w:rsidR="008472CE" w:rsidRDefault="008472CE" w:rsidP="008E3F6D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>7.1.1</w:t>
      </w:r>
      <w:r>
        <w:rPr>
          <w:rFonts w:ascii="黑体" w:eastAsia="黑体" w:hAnsi="黑体" w:cs="黑体" w:hint="eastAsia"/>
          <w:szCs w:val="21"/>
        </w:rPr>
        <w:t>出厂检验</w:t>
      </w:r>
    </w:p>
    <w:p w:rsidR="008472CE" w:rsidRDefault="008472CE" w:rsidP="008E3F6D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    </w:t>
      </w:r>
      <w:r>
        <w:rPr>
          <w:rFonts w:ascii="黑体" w:eastAsia="黑体" w:hAnsi="黑体" w:cs="黑体" w:hint="eastAsia"/>
          <w:szCs w:val="21"/>
        </w:rPr>
        <w:t>出厂检验包括：密度、挥发分、水分、闪点。</w:t>
      </w:r>
    </w:p>
    <w:p w:rsidR="008472CE" w:rsidRPr="009B67F3" w:rsidRDefault="008472CE" w:rsidP="004C3C55">
      <w:pPr>
        <w:spacing w:line="360" w:lineRule="auto"/>
        <w:ind w:firstLineChars="3900" w:firstLine="8222"/>
        <w:rPr>
          <w:rFonts w:ascii="黑体" w:eastAsia="黑体" w:hAnsi="黑体" w:cs="黑体"/>
          <w:b/>
          <w:szCs w:val="21"/>
        </w:rPr>
      </w:pPr>
      <w:r w:rsidRPr="009B67F3">
        <w:rPr>
          <w:rFonts w:ascii="黑体" w:eastAsia="黑体" w:hAnsi="黑体" w:cs="黑体"/>
          <w:b/>
          <w:szCs w:val="21"/>
        </w:rPr>
        <w:t>4</w:t>
      </w:r>
    </w:p>
    <w:p w:rsidR="008472CE" w:rsidRDefault="008472CE" w:rsidP="008E3F6D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lastRenderedPageBreak/>
        <w:t>7.1.2</w:t>
      </w:r>
      <w:r>
        <w:rPr>
          <w:rFonts w:ascii="黑体" w:eastAsia="黑体" w:hAnsi="黑体" w:cs="黑体" w:hint="eastAsia"/>
          <w:szCs w:val="21"/>
        </w:rPr>
        <w:t>型式检验</w:t>
      </w:r>
    </w:p>
    <w:p w:rsidR="008472CE" w:rsidRDefault="008472CE" w:rsidP="008E3F6D">
      <w:pPr>
        <w:spacing w:line="360" w:lineRule="auto"/>
        <w:ind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型式检验包括：第</w:t>
      </w:r>
      <w:r>
        <w:rPr>
          <w:rFonts w:ascii="黑体" w:eastAsia="黑体" w:hAnsi="黑体" w:cs="黑体"/>
          <w:szCs w:val="21"/>
        </w:rPr>
        <w:t>5</w:t>
      </w:r>
      <w:r>
        <w:rPr>
          <w:rFonts w:ascii="黑体" w:eastAsia="黑体" w:hAnsi="黑体" w:cs="黑体" w:hint="eastAsia"/>
          <w:szCs w:val="21"/>
        </w:rPr>
        <w:t>章规定的所有内容。在下列情况下进行型式检验：</w:t>
      </w:r>
    </w:p>
    <w:p w:rsidR="008472CE" w:rsidRDefault="008472CE" w:rsidP="008E3F6D">
      <w:pPr>
        <w:spacing w:line="360" w:lineRule="auto"/>
        <w:ind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</w:t>
      </w:r>
      <w:r>
        <w:rPr>
          <w:rFonts w:ascii="黑体" w:eastAsia="黑体" w:hAnsi="黑体" w:cs="黑体"/>
          <w:szCs w:val="21"/>
        </w:rPr>
        <w:t>a</w:t>
      </w:r>
      <w:r>
        <w:rPr>
          <w:rFonts w:ascii="黑体" w:eastAsia="黑体" w:hAnsi="黑体" w:cs="黑体" w:hint="eastAsia"/>
          <w:szCs w:val="21"/>
        </w:rPr>
        <w:t>）新产品投产或产品定型时；</w:t>
      </w:r>
    </w:p>
    <w:p w:rsidR="008472CE" w:rsidRDefault="008472CE" w:rsidP="008E3F6D">
      <w:pPr>
        <w:spacing w:line="360" w:lineRule="auto"/>
        <w:ind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</w:t>
      </w:r>
      <w:r>
        <w:rPr>
          <w:rFonts w:ascii="黑体" w:eastAsia="黑体" w:hAnsi="黑体" w:cs="黑体"/>
          <w:szCs w:val="21"/>
        </w:rPr>
        <w:t>b</w:t>
      </w:r>
      <w:r>
        <w:rPr>
          <w:rFonts w:ascii="黑体" w:eastAsia="黑体" w:hAnsi="黑体" w:cs="黑体" w:hint="eastAsia"/>
          <w:szCs w:val="21"/>
        </w:rPr>
        <w:t>）正常生产时每年检验</w:t>
      </w:r>
      <w:r>
        <w:rPr>
          <w:rFonts w:ascii="黑体" w:eastAsia="黑体" w:hAnsi="黑体" w:cs="黑体"/>
          <w:szCs w:val="21"/>
        </w:rPr>
        <w:t>1</w:t>
      </w:r>
      <w:r>
        <w:rPr>
          <w:rFonts w:ascii="黑体" w:eastAsia="黑体" w:hAnsi="黑体" w:cs="黑体" w:hint="eastAsia"/>
          <w:szCs w:val="21"/>
        </w:rPr>
        <w:t>次；</w:t>
      </w:r>
    </w:p>
    <w:p w:rsidR="008472CE" w:rsidRDefault="008472CE" w:rsidP="008E3F6D">
      <w:pPr>
        <w:spacing w:line="360" w:lineRule="auto"/>
        <w:ind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</w:t>
      </w:r>
      <w:r>
        <w:rPr>
          <w:rFonts w:ascii="黑体" w:eastAsia="黑体" w:hAnsi="黑体" w:cs="黑体"/>
          <w:szCs w:val="21"/>
        </w:rPr>
        <w:t>c</w:t>
      </w:r>
      <w:r>
        <w:rPr>
          <w:rFonts w:ascii="黑体" w:eastAsia="黑体" w:hAnsi="黑体" w:cs="黑体" w:hint="eastAsia"/>
          <w:szCs w:val="21"/>
        </w:rPr>
        <w:t>）原材料和工艺发生较大变化，可能影响产品质量时；</w:t>
      </w:r>
    </w:p>
    <w:p w:rsidR="008472CE" w:rsidRDefault="008472CE" w:rsidP="008E3F6D">
      <w:pPr>
        <w:spacing w:line="360" w:lineRule="auto"/>
        <w:ind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</w:t>
      </w:r>
      <w:r>
        <w:rPr>
          <w:rFonts w:ascii="黑体" w:eastAsia="黑体" w:hAnsi="黑体" w:cs="黑体"/>
          <w:szCs w:val="21"/>
        </w:rPr>
        <w:t>d</w:t>
      </w:r>
      <w:r>
        <w:rPr>
          <w:rFonts w:ascii="黑体" w:eastAsia="黑体" w:hAnsi="黑体" w:cs="黑体" w:hint="eastAsia"/>
          <w:szCs w:val="21"/>
        </w:rPr>
        <w:t>）出厂检验结果与上次型式检验结果出现较大差异时；</w:t>
      </w:r>
    </w:p>
    <w:p w:rsidR="008472CE" w:rsidRDefault="008472CE" w:rsidP="008E3F6D">
      <w:pPr>
        <w:spacing w:line="360" w:lineRule="auto"/>
        <w:ind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</w:t>
      </w:r>
      <w:r>
        <w:rPr>
          <w:rFonts w:ascii="黑体" w:eastAsia="黑体" w:hAnsi="黑体" w:cs="黑体"/>
          <w:szCs w:val="21"/>
        </w:rPr>
        <w:t>e</w:t>
      </w:r>
      <w:r>
        <w:rPr>
          <w:rFonts w:ascii="黑体" w:eastAsia="黑体" w:hAnsi="黑体" w:cs="黑体" w:hint="eastAsia"/>
          <w:szCs w:val="21"/>
        </w:rPr>
        <w:t>）停产</w:t>
      </w:r>
      <w:r>
        <w:rPr>
          <w:rFonts w:ascii="黑体" w:eastAsia="黑体" w:hAnsi="黑体" w:cs="黑体"/>
          <w:szCs w:val="21"/>
        </w:rPr>
        <w:t>3</w:t>
      </w:r>
      <w:r>
        <w:rPr>
          <w:rFonts w:ascii="黑体" w:eastAsia="黑体" w:hAnsi="黑体" w:cs="黑体" w:hint="eastAsia"/>
          <w:szCs w:val="21"/>
        </w:rPr>
        <w:t>个月以上再恢复生产时；</w:t>
      </w:r>
    </w:p>
    <w:p w:rsidR="008472CE" w:rsidRDefault="008472CE" w:rsidP="008E3F6D">
      <w:pPr>
        <w:spacing w:line="360" w:lineRule="auto"/>
        <w:ind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（</w:t>
      </w:r>
      <w:r>
        <w:rPr>
          <w:rFonts w:ascii="黑体" w:eastAsia="黑体" w:hAnsi="黑体" w:cs="黑体"/>
          <w:szCs w:val="21"/>
        </w:rPr>
        <w:t>f</w:t>
      </w:r>
      <w:r>
        <w:rPr>
          <w:rFonts w:ascii="黑体" w:eastAsia="黑体" w:hAnsi="黑体" w:cs="黑体" w:hint="eastAsia"/>
          <w:szCs w:val="21"/>
        </w:rPr>
        <w:t>）国家质量监督检验机构提出型式检验要求时。</w:t>
      </w:r>
    </w:p>
    <w:p w:rsidR="008472CE" w:rsidRPr="00C539F0" w:rsidRDefault="008472CE" w:rsidP="00C539F0">
      <w:pPr>
        <w:spacing w:line="360" w:lineRule="auto"/>
        <w:rPr>
          <w:rFonts w:ascii="黑体" w:eastAsia="黑体" w:hAnsi="黑体" w:cs="黑体"/>
          <w:b/>
          <w:szCs w:val="21"/>
        </w:rPr>
      </w:pPr>
      <w:r>
        <w:rPr>
          <w:rFonts w:ascii="黑体" w:eastAsia="黑体" w:hAnsi="黑体" w:cs="黑体"/>
          <w:szCs w:val="21"/>
        </w:rPr>
        <w:t xml:space="preserve">7.2 </w:t>
      </w:r>
      <w:r w:rsidRPr="00C539F0">
        <w:rPr>
          <w:rFonts w:ascii="黑体" w:eastAsia="黑体" w:hAnsi="黑体" w:cs="黑体" w:hint="eastAsia"/>
          <w:szCs w:val="21"/>
        </w:rPr>
        <w:t>组批</w:t>
      </w:r>
    </w:p>
    <w:p w:rsidR="008472CE" w:rsidRPr="00C539F0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以相同工艺、相同原料的产品</w:t>
      </w:r>
      <w:r w:rsidRPr="0066404B">
        <w:rPr>
          <w:rFonts w:ascii="黑体" w:eastAsia="黑体" w:hAnsi="黑体"/>
          <w:szCs w:val="21"/>
        </w:rPr>
        <w:t>200</w:t>
      </w:r>
      <w:r w:rsidRPr="0066404B">
        <w:rPr>
          <w:rFonts w:ascii="黑体" w:eastAsia="黑体" w:hAnsi="黑体" w:hint="eastAsia"/>
          <w:szCs w:val="21"/>
        </w:rPr>
        <w:t>吨</w:t>
      </w:r>
      <w:r>
        <w:rPr>
          <w:rFonts w:ascii="黑体" w:eastAsia="黑体" w:hAnsi="黑体" w:hint="eastAsia"/>
          <w:szCs w:val="21"/>
        </w:rPr>
        <w:t>为一批次。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 w:rsidRPr="00C539F0">
        <w:rPr>
          <w:rFonts w:ascii="黑体" w:eastAsia="黑体" w:hAnsi="黑体" w:cs="黑体"/>
          <w:bCs/>
          <w:szCs w:val="21"/>
        </w:rPr>
        <w:t>7.</w:t>
      </w:r>
      <w:r>
        <w:rPr>
          <w:rFonts w:ascii="黑体" w:eastAsia="黑体" w:hAnsi="黑体" w:cs="黑体"/>
          <w:bCs/>
          <w:szCs w:val="21"/>
        </w:rPr>
        <w:t>3</w:t>
      </w:r>
      <w:r>
        <w:rPr>
          <w:rFonts w:ascii="黑体" w:eastAsia="黑体" w:hAnsi="黑体" w:cs="黑体"/>
          <w:b/>
          <w:bCs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取样</w:t>
      </w:r>
    </w:p>
    <w:p w:rsidR="008472CE" w:rsidRPr="00CA32B6" w:rsidRDefault="008472CE" w:rsidP="00CA32B6">
      <w:pPr>
        <w:spacing w:line="360" w:lineRule="auto"/>
        <w:ind w:firstLine="420"/>
        <w:rPr>
          <w:rFonts w:ascii="黑体" w:eastAsia="黑体" w:hAnsi="黑体" w:cs="黑体"/>
          <w:szCs w:val="21"/>
        </w:rPr>
      </w:pPr>
      <w:proofErr w:type="gramStart"/>
      <w:r>
        <w:rPr>
          <w:rFonts w:ascii="黑体" w:eastAsia="黑体" w:hAnsi="黑体" w:cs="黑体" w:hint="eastAsia"/>
          <w:szCs w:val="21"/>
        </w:rPr>
        <w:t>取样按</w:t>
      </w:r>
      <w:proofErr w:type="gramEnd"/>
      <w:r>
        <w:rPr>
          <w:rFonts w:ascii="黑体" w:eastAsia="黑体" w:hAnsi="黑体" w:cs="黑体"/>
          <w:szCs w:val="21"/>
        </w:rPr>
        <w:t>GB/T4756</w:t>
      </w:r>
      <w:r>
        <w:rPr>
          <w:rFonts w:ascii="黑体" w:eastAsia="黑体" w:hAnsi="黑体" w:cs="黑体" w:hint="eastAsia"/>
          <w:szCs w:val="21"/>
        </w:rPr>
        <w:t>进行，每批次取样量液体</w:t>
      </w:r>
      <w:r>
        <w:rPr>
          <w:rFonts w:ascii="黑体" w:eastAsia="黑体" w:hAnsi="黑体" w:cs="黑体"/>
          <w:szCs w:val="21"/>
        </w:rPr>
        <w:t>2L</w:t>
      </w:r>
      <w:r>
        <w:rPr>
          <w:rFonts w:ascii="黑体" w:eastAsia="黑体" w:hAnsi="黑体" w:cs="黑体" w:hint="eastAsia"/>
          <w:szCs w:val="21"/>
        </w:rPr>
        <w:t>或固体</w:t>
      </w:r>
      <w:r>
        <w:rPr>
          <w:rFonts w:ascii="黑体" w:eastAsia="黑体" w:hAnsi="黑体" w:cs="黑体"/>
          <w:szCs w:val="21"/>
        </w:rPr>
        <w:t>2</w:t>
      </w:r>
      <w:r>
        <w:rPr>
          <w:rFonts w:ascii="黑体" w:eastAsia="黑体" w:hAnsi="黑体" w:cs="黑体" w:hint="eastAsia"/>
          <w:szCs w:val="21"/>
        </w:rPr>
        <w:t>公斤作为检测和留样，样品至少保留</w:t>
      </w:r>
      <w:r>
        <w:rPr>
          <w:rFonts w:ascii="黑体" w:eastAsia="黑体" w:hAnsi="黑体" w:cs="黑体"/>
          <w:szCs w:val="21"/>
        </w:rPr>
        <w:t>3</w:t>
      </w:r>
      <w:r>
        <w:rPr>
          <w:rFonts w:ascii="黑体" w:eastAsia="黑体" w:hAnsi="黑体" w:cs="黑体" w:hint="eastAsia"/>
          <w:szCs w:val="21"/>
        </w:rPr>
        <w:t>个月。</w:t>
      </w:r>
      <w:r>
        <w:rPr>
          <w:rFonts w:ascii="黑体" w:eastAsia="黑体" w:hAnsi="黑体" w:cs="黑体"/>
          <w:szCs w:val="21"/>
        </w:rPr>
        <w:t xml:space="preserve">                                                                       </w:t>
      </w:r>
    </w:p>
    <w:p w:rsidR="008472CE" w:rsidRDefault="008472C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szCs w:val="21"/>
        </w:rPr>
        <w:t xml:space="preserve">7.4 </w:t>
      </w:r>
      <w:r>
        <w:rPr>
          <w:rFonts w:ascii="黑体" w:eastAsia="黑体" w:hAnsi="黑体" w:cs="黑体" w:hint="eastAsia"/>
          <w:szCs w:val="21"/>
        </w:rPr>
        <w:t>合格判定</w:t>
      </w:r>
    </w:p>
    <w:p w:rsidR="008472CE" w:rsidRDefault="008472CE" w:rsidP="00921F1A">
      <w:pPr>
        <w:spacing w:line="360" w:lineRule="auto"/>
        <w:ind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检测结果全部符合第</w:t>
      </w:r>
      <w:r>
        <w:rPr>
          <w:rFonts w:ascii="黑体" w:eastAsia="黑体" w:hAnsi="黑体" w:cs="黑体"/>
          <w:szCs w:val="21"/>
        </w:rPr>
        <w:t>5</w:t>
      </w:r>
      <w:r>
        <w:rPr>
          <w:rFonts w:ascii="黑体" w:eastAsia="黑体" w:hAnsi="黑体" w:cs="黑体" w:hint="eastAsia"/>
          <w:szCs w:val="21"/>
        </w:rPr>
        <w:t>章技术要求，判定为合格；检测结果如有不合格项，应重新加倍取样进行复检，复检结果仍有不合格，则判定该批产品为不合格。</w:t>
      </w:r>
    </w:p>
    <w:p w:rsidR="008472CE" w:rsidRDefault="008472CE" w:rsidP="008A1918">
      <w:pPr>
        <w:spacing w:line="360" w:lineRule="auto"/>
        <w:ind w:firstLine="420"/>
        <w:rPr>
          <w:rFonts w:ascii="黑体" w:eastAsia="黑体" w:hAnsi="黑体" w:cs="黑体"/>
          <w:szCs w:val="21"/>
        </w:rPr>
      </w:pPr>
    </w:p>
    <w:p w:rsidR="008472CE" w:rsidRDefault="008472CE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/>
          <w:b/>
          <w:bCs/>
          <w:szCs w:val="21"/>
        </w:rPr>
        <w:t xml:space="preserve">8 </w:t>
      </w:r>
      <w:r>
        <w:rPr>
          <w:rFonts w:ascii="黑体" w:eastAsia="黑体" w:hAnsi="黑体" w:cs="黑体" w:hint="eastAsia"/>
          <w:b/>
          <w:bCs/>
          <w:szCs w:val="21"/>
        </w:rPr>
        <w:t>包装和标志、运输和贮存</w:t>
      </w:r>
    </w:p>
    <w:p w:rsidR="008472CE" w:rsidRDefault="008472CE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8.1</w:t>
      </w:r>
      <w:r>
        <w:rPr>
          <w:rFonts w:ascii="黑体" w:eastAsia="黑体" w:hAnsi="黑体" w:hint="eastAsia"/>
          <w:szCs w:val="21"/>
        </w:rPr>
        <w:t>包装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产品出厂时，其包装材料及要求由供需双方商定。</w:t>
      </w:r>
    </w:p>
    <w:p w:rsidR="008472CE" w:rsidRDefault="008472CE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8.2</w:t>
      </w:r>
      <w:r>
        <w:rPr>
          <w:rFonts w:ascii="黑体" w:eastAsia="黑体" w:hAnsi="黑体" w:hint="eastAsia"/>
          <w:szCs w:val="21"/>
        </w:rPr>
        <w:t>标志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在包装件上应标志注明：产品名称、</w:t>
      </w:r>
      <w:r>
        <w:rPr>
          <w:rFonts w:ascii="黑体" w:eastAsia="黑体" w:hAnsi="黑体"/>
          <w:szCs w:val="21"/>
        </w:rPr>
        <w:t>E</w:t>
      </w:r>
      <w:r>
        <w:rPr>
          <w:rFonts w:ascii="黑体" w:eastAsia="黑体" w:hAnsi="黑体" w:hint="eastAsia"/>
          <w:szCs w:val="21"/>
        </w:rPr>
        <w:t>系再生橡胶软化剂代号、净含量、生产厂名、生产日期、保质期、生产批号、本标准的编号。</w:t>
      </w:r>
    </w:p>
    <w:p w:rsidR="008472CE" w:rsidRDefault="008472CE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8.3</w:t>
      </w:r>
      <w:r>
        <w:rPr>
          <w:rFonts w:ascii="黑体" w:eastAsia="黑体" w:hAnsi="黑体" w:hint="eastAsia"/>
          <w:szCs w:val="21"/>
        </w:rPr>
        <w:t>运输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产品运输过程中应防雨、防晒、搬运时轻装、轻卸。</w:t>
      </w:r>
    </w:p>
    <w:p w:rsidR="008472CE" w:rsidRDefault="008472CE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8.4</w:t>
      </w:r>
      <w:r>
        <w:rPr>
          <w:rFonts w:ascii="黑体" w:eastAsia="黑体" w:hAnsi="黑体" w:hint="eastAsia"/>
          <w:szCs w:val="21"/>
        </w:rPr>
        <w:t>贮存</w:t>
      </w:r>
    </w:p>
    <w:p w:rsidR="008472CE" w:rsidRDefault="008472CE" w:rsidP="004C3C55">
      <w:pPr>
        <w:spacing w:line="360" w:lineRule="auto"/>
        <w:ind w:firstLineChars="200" w:firstLine="420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</w:rPr>
        <w:t>产品应贮存在通风、干燥的库房内，注意防火、防潮。在规定的运输、贮存条件下，本产品自生产之日起保质期为</w:t>
      </w:r>
      <w:r w:rsidRPr="003B4220">
        <w:rPr>
          <w:rFonts w:ascii="黑体" w:eastAsia="黑体" w:hAnsi="黑体"/>
          <w:szCs w:val="21"/>
        </w:rPr>
        <w:t>12</w:t>
      </w:r>
      <w:r w:rsidRPr="003B4220">
        <w:rPr>
          <w:rFonts w:ascii="黑体" w:eastAsia="黑体" w:hAnsi="黑体" w:hint="eastAsia"/>
          <w:szCs w:val="21"/>
        </w:rPr>
        <w:t>个月</w:t>
      </w:r>
      <w:r>
        <w:rPr>
          <w:rFonts w:ascii="黑体" w:eastAsia="黑体" w:hAnsi="黑体" w:hint="eastAsia"/>
          <w:szCs w:val="21"/>
        </w:rPr>
        <w:t>。</w:t>
      </w:r>
    </w:p>
    <w:p w:rsidR="00DC04A9" w:rsidRPr="00DC04A9" w:rsidRDefault="00DC04A9" w:rsidP="004C3C55">
      <w:pPr>
        <w:spacing w:line="360" w:lineRule="auto"/>
        <w:ind w:firstLineChars="200" w:firstLine="420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  <w:u w:val="single"/>
        </w:rPr>
        <w:t xml:space="preserve">                                                                 </w:t>
      </w:r>
      <w:bookmarkStart w:id="0" w:name="_GoBack"/>
      <w:bookmarkEnd w:id="0"/>
    </w:p>
    <w:p w:rsidR="008472CE" w:rsidRPr="009B67F3" w:rsidRDefault="008472CE" w:rsidP="00163162">
      <w:pPr>
        <w:spacing w:line="360" w:lineRule="auto"/>
        <w:ind w:firstLineChars="200" w:firstLine="420"/>
        <w:rPr>
          <w:rFonts w:ascii="黑体" w:eastAsia="黑体" w:hAnsi="黑体"/>
          <w:b/>
          <w:szCs w:val="21"/>
        </w:rPr>
      </w:pPr>
      <w:r>
        <w:rPr>
          <w:rFonts w:ascii="黑体" w:eastAsia="黑体" w:hAnsi="黑体"/>
          <w:szCs w:val="21"/>
        </w:rPr>
        <w:t xml:space="preserve">                                                                         </w:t>
      </w:r>
      <w:r w:rsidRPr="009B67F3">
        <w:rPr>
          <w:rFonts w:ascii="黑体" w:eastAsia="黑体" w:hAnsi="黑体"/>
          <w:b/>
          <w:szCs w:val="21"/>
        </w:rPr>
        <w:t>5</w:t>
      </w:r>
    </w:p>
    <w:sectPr w:rsidR="008472CE" w:rsidRPr="009B67F3" w:rsidSect="00904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43" w:rsidRDefault="00515D43" w:rsidP="003B2518">
      <w:r>
        <w:separator/>
      </w:r>
    </w:p>
  </w:endnote>
  <w:endnote w:type="continuationSeparator" w:id="0">
    <w:p w:rsidR="00515D43" w:rsidRDefault="00515D43" w:rsidP="003B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43" w:rsidRDefault="00515D43" w:rsidP="003B2518">
      <w:r>
        <w:separator/>
      </w:r>
    </w:p>
  </w:footnote>
  <w:footnote w:type="continuationSeparator" w:id="0">
    <w:p w:rsidR="00515D43" w:rsidRDefault="00515D43" w:rsidP="003B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912"/>
    <w:multiLevelType w:val="hybridMultilevel"/>
    <w:tmpl w:val="7F48509E"/>
    <w:lvl w:ilvl="0" w:tplc="1960E34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A2C22C1"/>
    <w:rsid w:val="00042D4D"/>
    <w:rsid w:val="00071E53"/>
    <w:rsid w:val="00075336"/>
    <w:rsid w:val="000863EF"/>
    <w:rsid w:val="00087D36"/>
    <w:rsid w:val="0009256B"/>
    <w:rsid w:val="00094D4D"/>
    <w:rsid w:val="000A07C2"/>
    <w:rsid w:val="000A5FD8"/>
    <w:rsid w:val="000B7B89"/>
    <w:rsid w:val="000C06FF"/>
    <w:rsid w:val="000C1D76"/>
    <w:rsid w:val="000F0DDF"/>
    <w:rsid w:val="000F227F"/>
    <w:rsid w:val="0010326D"/>
    <w:rsid w:val="00133242"/>
    <w:rsid w:val="0014564E"/>
    <w:rsid w:val="001500CE"/>
    <w:rsid w:val="00163162"/>
    <w:rsid w:val="00165BB0"/>
    <w:rsid w:val="00165F93"/>
    <w:rsid w:val="00175E30"/>
    <w:rsid w:val="00180571"/>
    <w:rsid w:val="00197795"/>
    <w:rsid w:val="001B62AC"/>
    <w:rsid w:val="001D3005"/>
    <w:rsid w:val="00221851"/>
    <w:rsid w:val="00235E00"/>
    <w:rsid w:val="00256E9B"/>
    <w:rsid w:val="002572E3"/>
    <w:rsid w:val="002643C9"/>
    <w:rsid w:val="002666B6"/>
    <w:rsid w:val="002A12F8"/>
    <w:rsid w:val="002A5BE9"/>
    <w:rsid w:val="002A7F8B"/>
    <w:rsid w:val="002B70BC"/>
    <w:rsid w:val="002C4C25"/>
    <w:rsid w:val="002E2A9B"/>
    <w:rsid w:val="002F0D90"/>
    <w:rsid w:val="002F345B"/>
    <w:rsid w:val="00312D8A"/>
    <w:rsid w:val="00347779"/>
    <w:rsid w:val="00357C4C"/>
    <w:rsid w:val="003938BC"/>
    <w:rsid w:val="003A68E7"/>
    <w:rsid w:val="003B2518"/>
    <w:rsid w:val="003B4220"/>
    <w:rsid w:val="003D109B"/>
    <w:rsid w:val="00412B3A"/>
    <w:rsid w:val="0041393C"/>
    <w:rsid w:val="00430121"/>
    <w:rsid w:val="00433705"/>
    <w:rsid w:val="00455E58"/>
    <w:rsid w:val="00484C83"/>
    <w:rsid w:val="004A6F24"/>
    <w:rsid w:val="004B21A6"/>
    <w:rsid w:val="004C3C55"/>
    <w:rsid w:val="004D099B"/>
    <w:rsid w:val="004E05FA"/>
    <w:rsid w:val="004E211A"/>
    <w:rsid w:val="004E6E48"/>
    <w:rsid w:val="00515D43"/>
    <w:rsid w:val="005221A9"/>
    <w:rsid w:val="00530641"/>
    <w:rsid w:val="0055184D"/>
    <w:rsid w:val="00557B85"/>
    <w:rsid w:val="00561433"/>
    <w:rsid w:val="005811E4"/>
    <w:rsid w:val="00581C4A"/>
    <w:rsid w:val="0059008B"/>
    <w:rsid w:val="005A4232"/>
    <w:rsid w:val="005B6602"/>
    <w:rsid w:val="005E1656"/>
    <w:rsid w:val="005E4930"/>
    <w:rsid w:val="005E60F4"/>
    <w:rsid w:val="005F7B37"/>
    <w:rsid w:val="006103B3"/>
    <w:rsid w:val="00617874"/>
    <w:rsid w:val="00620C14"/>
    <w:rsid w:val="006549B4"/>
    <w:rsid w:val="00661A9F"/>
    <w:rsid w:val="00661B52"/>
    <w:rsid w:val="0066404B"/>
    <w:rsid w:val="00680DF6"/>
    <w:rsid w:val="006816B3"/>
    <w:rsid w:val="00684303"/>
    <w:rsid w:val="0069075A"/>
    <w:rsid w:val="00691B9E"/>
    <w:rsid w:val="006A5833"/>
    <w:rsid w:val="006B6787"/>
    <w:rsid w:val="006B73EA"/>
    <w:rsid w:val="006D6DC5"/>
    <w:rsid w:val="006E5E90"/>
    <w:rsid w:val="006F0E66"/>
    <w:rsid w:val="007155BC"/>
    <w:rsid w:val="007220AF"/>
    <w:rsid w:val="007448CF"/>
    <w:rsid w:val="00746CA3"/>
    <w:rsid w:val="007562F6"/>
    <w:rsid w:val="007726C8"/>
    <w:rsid w:val="00784CDB"/>
    <w:rsid w:val="007B0A33"/>
    <w:rsid w:val="007B5765"/>
    <w:rsid w:val="007B668E"/>
    <w:rsid w:val="007E41A4"/>
    <w:rsid w:val="007F3FAE"/>
    <w:rsid w:val="00805BE0"/>
    <w:rsid w:val="00813C0E"/>
    <w:rsid w:val="008301BF"/>
    <w:rsid w:val="00843BCF"/>
    <w:rsid w:val="008472CE"/>
    <w:rsid w:val="00853806"/>
    <w:rsid w:val="008667D9"/>
    <w:rsid w:val="00892D24"/>
    <w:rsid w:val="008A1410"/>
    <w:rsid w:val="008A183A"/>
    <w:rsid w:val="008A1918"/>
    <w:rsid w:val="008A5798"/>
    <w:rsid w:val="008C2093"/>
    <w:rsid w:val="008D67C8"/>
    <w:rsid w:val="008E087C"/>
    <w:rsid w:val="008E3F6D"/>
    <w:rsid w:val="008F2DCD"/>
    <w:rsid w:val="009018DF"/>
    <w:rsid w:val="009043D0"/>
    <w:rsid w:val="009117E9"/>
    <w:rsid w:val="00921F1A"/>
    <w:rsid w:val="00930508"/>
    <w:rsid w:val="00934A01"/>
    <w:rsid w:val="0094635F"/>
    <w:rsid w:val="00963835"/>
    <w:rsid w:val="0097675B"/>
    <w:rsid w:val="00981E01"/>
    <w:rsid w:val="009846AC"/>
    <w:rsid w:val="00995E83"/>
    <w:rsid w:val="009A6E16"/>
    <w:rsid w:val="009A6F64"/>
    <w:rsid w:val="009B67F3"/>
    <w:rsid w:val="009C27DE"/>
    <w:rsid w:val="009C72B8"/>
    <w:rsid w:val="009D131B"/>
    <w:rsid w:val="009F4F3A"/>
    <w:rsid w:val="00A06769"/>
    <w:rsid w:val="00A34400"/>
    <w:rsid w:val="00A37E85"/>
    <w:rsid w:val="00A515CB"/>
    <w:rsid w:val="00A537B4"/>
    <w:rsid w:val="00A66147"/>
    <w:rsid w:val="00AA516E"/>
    <w:rsid w:val="00AA6A8D"/>
    <w:rsid w:val="00AA6E4B"/>
    <w:rsid w:val="00AB1F2A"/>
    <w:rsid w:val="00AC4C05"/>
    <w:rsid w:val="00AC7FE8"/>
    <w:rsid w:val="00AE173C"/>
    <w:rsid w:val="00AE366B"/>
    <w:rsid w:val="00B2251C"/>
    <w:rsid w:val="00B46105"/>
    <w:rsid w:val="00B61C35"/>
    <w:rsid w:val="00B65BD5"/>
    <w:rsid w:val="00B82ECC"/>
    <w:rsid w:val="00BD13FB"/>
    <w:rsid w:val="00C510D9"/>
    <w:rsid w:val="00C539F0"/>
    <w:rsid w:val="00C72930"/>
    <w:rsid w:val="00C802CE"/>
    <w:rsid w:val="00C85CEF"/>
    <w:rsid w:val="00C92856"/>
    <w:rsid w:val="00CA32B6"/>
    <w:rsid w:val="00CB545A"/>
    <w:rsid w:val="00CD0B3B"/>
    <w:rsid w:val="00CE2AA6"/>
    <w:rsid w:val="00CF539F"/>
    <w:rsid w:val="00D01E78"/>
    <w:rsid w:val="00D07254"/>
    <w:rsid w:val="00D31FCB"/>
    <w:rsid w:val="00D41CB4"/>
    <w:rsid w:val="00D52FFC"/>
    <w:rsid w:val="00D603E6"/>
    <w:rsid w:val="00D6390C"/>
    <w:rsid w:val="00D7476F"/>
    <w:rsid w:val="00D85BC1"/>
    <w:rsid w:val="00DC04A9"/>
    <w:rsid w:val="00DC6C32"/>
    <w:rsid w:val="00DD42A8"/>
    <w:rsid w:val="00E24B8B"/>
    <w:rsid w:val="00E446C6"/>
    <w:rsid w:val="00E76AE9"/>
    <w:rsid w:val="00E8543A"/>
    <w:rsid w:val="00E968A8"/>
    <w:rsid w:val="00EB02B3"/>
    <w:rsid w:val="00EC0D73"/>
    <w:rsid w:val="00EC1FEC"/>
    <w:rsid w:val="00EC34B3"/>
    <w:rsid w:val="00F06D15"/>
    <w:rsid w:val="00F35819"/>
    <w:rsid w:val="00F45753"/>
    <w:rsid w:val="00F46C75"/>
    <w:rsid w:val="00F5542B"/>
    <w:rsid w:val="00F57225"/>
    <w:rsid w:val="00F716FD"/>
    <w:rsid w:val="00F93E54"/>
    <w:rsid w:val="00FA079C"/>
    <w:rsid w:val="00FA2BEA"/>
    <w:rsid w:val="00FA7F57"/>
    <w:rsid w:val="00FB4B2F"/>
    <w:rsid w:val="00FD56C1"/>
    <w:rsid w:val="00FE2304"/>
    <w:rsid w:val="00FE6058"/>
    <w:rsid w:val="02350457"/>
    <w:rsid w:val="0A4215E3"/>
    <w:rsid w:val="0C8C73AB"/>
    <w:rsid w:val="0DAF01CE"/>
    <w:rsid w:val="0EFF1053"/>
    <w:rsid w:val="1431471B"/>
    <w:rsid w:val="14505E1F"/>
    <w:rsid w:val="146F254B"/>
    <w:rsid w:val="1DBD059E"/>
    <w:rsid w:val="1ED1005A"/>
    <w:rsid w:val="2019439A"/>
    <w:rsid w:val="23EE7013"/>
    <w:rsid w:val="293A614F"/>
    <w:rsid w:val="2CBC5F68"/>
    <w:rsid w:val="2E6C686E"/>
    <w:rsid w:val="360A620A"/>
    <w:rsid w:val="366C3F9F"/>
    <w:rsid w:val="3BFA14B6"/>
    <w:rsid w:val="414D7572"/>
    <w:rsid w:val="49241059"/>
    <w:rsid w:val="4AA46171"/>
    <w:rsid w:val="532E3322"/>
    <w:rsid w:val="53DD30F9"/>
    <w:rsid w:val="55A330B8"/>
    <w:rsid w:val="58022C05"/>
    <w:rsid w:val="5A2C22C1"/>
    <w:rsid w:val="5C0A0A8A"/>
    <w:rsid w:val="5D1827A1"/>
    <w:rsid w:val="62B31C68"/>
    <w:rsid w:val="633D7212"/>
    <w:rsid w:val="6C0D4744"/>
    <w:rsid w:val="6DB96C8C"/>
    <w:rsid w:val="6E0557AC"/>
    <w:rsid w:val="704C4D9B"/>
    <w:rsid w:val="70D65E60"/>
    <w:rsid w:val="710A4D32"/>
    <w:rsid w:val="73A10D0E"/>
    <w:rsid w:val="74A70AC4"/>
    <w:rsid w:val="74B10EEA"/>
    <w:rsid w:val="755839E5"/>
    <w:rsid w:val="75CE0EB7"/>
    <w:rsid w:val="76296844"/>
    <w:rsid w:val="765021DA"/>
    <w:rsid w:val="77E555A9"/>
    <w:rsid w:val="7A7C6E3E"/>
    <w:rsid w:val="7C0C0F0A"/>
    <w:rsid w:val="7D9A5217"/>
    <w:rsid w:val="7DF82FBE"/>
    <w:rsid w:val="7F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3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3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B2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B251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2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B251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中国橡胶工业协会团体标准</dc:title>
  <dc:subject/>
  <dc:creator>Administrator</dc:creator>
  <cp:keywords/>
  <dc:description/>
  <cp:lastModifiedBy>Zhuhong</cp:lastModifiedBy>
  <cp:revision>72</cp:revision>
  <cp:lastPrinted>2019-08-12T06:32:00Z</cp:lastPrinted>
  <dcterms:created xsi:type="dcterms:W3CDTF">2019-12-13T03:31:00Z</dcterms:created>
  <dcterms:modified xsi:type="dcterms:W3CDTF">2020-01-02T06:36:00Z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