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D" w:rsidRDefault="00B61859" w:rsidP="004D031D">
      <w:pPr>
        <w:jc w:val="center"/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t>汽车用冷却水管</w:t>
      </w:r>
      <w:r w:rsidR="004D031D">
        <w:rPr>
          <w:rFonts w:hint="eastAsia"/>
          <w:b/>
          <w:bCs/>
          <w:szCs w:val="28"/>
        </w:rPr>
        <w:t>标准意见汇总表</w:t>
      </w:r>
    </w:p>
    <w:p w:rsidR="004D031D" w:rsidRPr="00E9396F" w:rsidRDefault="004D031D" w:rsidP="004D031D">
      <w:pPr>
        <w:ind w:firstLine="420"/>
        <w:jc w:val="left"/>
        <w:rPr>
          <w:sz w:val="24"/>
        </w:rPr>
      </w:pPr>
    </w:p>
    <w:p w:rsidR="004D031D" w:rsidRDefault="004D031D" w:rsidP="004D031D">
      <w:pPr>
        <w:ind w:firstLineChars="98" w:firstLine="275"/>
        <w:jc w:val="center"/>
        <w:rPr>
          <w:rFonts w:ascii="宋体" w:eastAsia="黑体" w:hAnsi="宋体"/>
          <w:b/>
          <w:bCs/>
          <w:color w:val="000000"/>
          <w:kern w:val="0"/>
          <w:szCs w:val="21"/>
        </w:rPr>
      </w:pPr>
      <w:r>
        <w:rPr>
          <w:rFonts w:ascii="黑体" w:eastAsia="黑体" w:hint="eastAsia"/>
          <w:b/>
          <w:bCs/>
          <w:color w:val="000000"/>
          <w:kern w:val="0"/>
          <w:szCs w:val="21"/>
        </w:rPr>
        <w:t>表1：《</w:t>
      </w:r>
      <w:r w:rsidR="00B61859">
        <w:rPr>
          <w:rFonts w:ascii="黑体" w:eastAsia="黑体" w:hint="eastAsia"/>
          <w:b/>
          <w:bCs/>
          <w:color w:val="000000"/>
          <w:kern w:val="0"/>
          <w:szCs w:val="21"/>
        </w:rPr>
        <w:t>汽车用冷却水管</w:t>
      </w:r>
      <w:r>
        <w:rPr>
          <w:rFonts w:ascii="黑体" w:eastAsia="黑体" w:hint="eastAsia"/>
          <w:b/>
          <w:bCs/>
          <w:color w:val="000000"/>
          <w:kern w:val="0"/>
          <w:szCs w:val="21"/>
        </w:rPr>
        <w:t>》标准意见汇总表</w:t>
      </w:r>
    </w:p>
    <w:tbl>
      <w:tblPr>
        <w:tblStyle w:val="a4"/>
        <w:tblW w:w="0" w:type="auto"/>
        <w:tblLook w:val="04A0"/>
      </w:tblPr>
      <w:tblGrid>
        <w:gridCol w:w="2093"/>
        <w:gridCol w:w="1417"/>
        <w:gridCol w:w="1701"/>
        <w:gridCol w:w="1425"/>
        <w:gridCol w:w="1836"/>
      </w:tblGrid>
      <w:tr w:rsidR="00E97B3C" w:rsidTr="00402A10">
        <w:tc>
          <w:tcPr>
            <w:tcW w:w="2093" w:type="dxa"/>
          </w:tcPr>
          <w:p w:rsidR="00E97B3C" w:rsidRPr="00E97B3C" w:rsidRDefault="00E97B3C" w:rsidP="00E97B3C">
            <w:pPr>
              <w:widowControl/>
              <w:spacing w:line="240" w:lineRule="auto"/>
              <w:ind w:firstLineChars="98" w:firstLine="207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提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出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单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1417" w:type="dxa"/>
          </w:tcPr>
          <w:p w:rsidR="00E97B3C" w:rsidRPr="00E97B3C" w:rsidRDefault="00E97B3C" w:rsidP="00E97B3C">
            <w:pPr>
              <w:widowControl/>
              <w:spacing w:line="240" w:lineRule="auto"/>
              <w:ind w:firstLineChars="49" w:firstLine="103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原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 xml:space="preserve">    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文</w:t>
            </w:r>
          </w:p>
        </w:tc>
        <w:tc>
          <w:tcPr>
            <w:tcW w:w="1701" w:type="dxa"/>
          </w:tcPr>
          <w:p w:rsidR="00E97B3C" w:rsidRPr="00E97B3C" w:rsidRDefault="00E97B3C" w:rsidP="00E97B3C">
            <w:pPr>
              <w:widowControl/>
              <w:spacing w:line="240" w:lineRule="auto"/>
              <w:ind w:firstLineChars="49" w:firstLine="103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收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集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意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1425" w:type="dxa"/>
          </w:tcPr>
          <w:p w:rsidR="00E97B3C" w:rsidRPr="00E97B3C" w:rsidRDefault="00E97B3C" w:rsidP="00E97B3C">
            <w:pPr>
              <w:widowControl/>
              <w:spacing w:line="240" w:lineRule="auto"/>
              <w:ind w:firstLine="207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是否采纳</w:t>
            </w:r>
          </w:p>
        </w:tc>
        <w:tc>
          <w:tcPr>
            <w:tcW w:w="1836" w:type="dxa"/>
          </w:tcPr>
          <w:p w:rsidR="00E97B3C" w:rsidRPr="00E97B3C" w:rsidRDefault="00E97B3C" w:rsidP="00E97B3C">
            <w:pPr>
              <w:widowControl/>
              <w:spacing w:line="240" w:lineRule="auto"/>
              <w:ind w:firstLine="207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说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 xml:space="preserve">  </w:t>
            </w:r>
            <w:r w:rsidRPr="00E97B3C">
              <w:rPr>
                <w:rFonts w:eastAsia="宋体" w:hint="eastAsia"/>
                <w:b/>
                <w:color w:val="000000"/>
                <w:kern w:val="0"/>
                <w:sz w:val="21"/>
                <w:szCs w:val="21"/>
              </w:rPr>
              <w:t>明</w:t>
            </w:r>
          </w:p>
        </w:tc>
      </w:tr>
      <w:tr w:rsidR="00E97B3C" w:rsidRPr="00E97B3C" w:rsidTr="00402A10">
        <w:tc>
          <w:tcPr>
            <w:tcW w:w="2093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北京天元奥特橡塑有限公司</w:t>
            </w:r>
          </w:p>
        </w:tc>
        <w:tc>
          <w:tcPr>
            <w:tcW w:w="1417" w:type="dxa"/>
            <w:vAlign w:val="center"/>
          </w:tcPr>
          <w:p w:rsidR="00E97B3C" w:rsidRPr="004A51CC" w:rsidRDefault="00E97B3C" w:rsidP="00E97B3C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</w:pPr>
            <w:r w:rsidRPr="004A51CC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3 术语</w:t>
            </w:r>
            <w:r w:rsidRPr="004A51CC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与定义</w:t>
            </w:r>
          </w:p>
        </w:tc>
        <w:tc>
          <w:tcPr>
            <w:tcW w:w="1701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术语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中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增加三元乙丙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橡胶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的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定义</w:t>
            </w:r>
          </w:p>
        </w:tc>
        <w:tc>
          <w:tcPr>
            <w:tcW w:w="1425" w:type="dxa"/>
            <w:vAlign w:val="center"/>
          </w:tcPr>
          <w:p w:rsidR="00E97B3C" w:rsidRPr="00E97B3C" w:rsidRDefault="00E97B3C" w:rsidP="00E97B3C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采纳</w:t>
            </w:r>
          </w:p>
        </w:tc>
        <w:tc>
          <w:tcPr>
            <w:tcW w:w="1836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增加三元乙丙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橡胶的定义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</w:p>
        </w:tc>
      </w:tr>
      <w:tr w:rsidR="00402A10" w:rsidRPr="00E97B3C" w:rsidTr="00402A10">
        <w:tc>
          <w:tcPr>
            <w:tcW w:w="2093" w:type="dxa"/>
            <w:vAlign w:val="center"/>
          </w:tcPr>
          <w:p w:rsidR="00402A10" w:rsidRPr="00E97B3C" w:rsidRDefault="00402A10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四川川环科技股份有限公司</w:t>
            </w:r>
          </w:p>
        </w:tc>
        <w:tc>
          <w:tcPr>
            <w:tcW w:w="1417" w:type="dxa"/>
            <w:vAlign w:val="center"/>
          </w:tcPr>
          <w:p w:rsidR="00402A10" w:rsidRPr="004A51CC" w:rsidRDefault="00402A10" w:rsidP="00E97B3C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</w:pPr>
            <w:r w:rsidRPr="004A51CC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3 术语</w:t>
            </w:r>
            <w:r w:rsidRPr="004A51CC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与定义</w:t>
            </w:r>
          </w:p>
        </w:tc>
        <w:tc>
          <w:tcPr>
            <w:tcW w:w="1701" w:type="dxa"/>
            <w:vAlign w:val="center"/>
          </w:tcPr>
          <w:p w:rsidR="00402A10" w:rsidRPr="00E97B3C" w:rsidRDefault="00402A10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402A10">
              <w:rPr>
                <w:rFonts w:ascii="宋体" w:eastAsia="宋体" w:hAnsi="宋体" w:cs="宋体" w:hint="eastAsia"/>
                <w:sz w:val="21"/>
                <w:szCs w:val="21"/>
              </w:rPr>
              <w:t>关于三元乙丙橡胶定义在GB/T5577标准中附录A体现，直接引用即可</w:t>
            </w:r>
          </w:p>
        </w:tc>
        <w:tc>
          <w:tcPr>
            <w:tcW w:w="1425" w:type="dxa"/>
            <w:vAlign w:val="center"/>
          </w:tcPr>
          <w:p w:rsidR="00402A10" w:rsidRPr="00E97B3C" w:rsidRDefault="00402A10" w:rsidP="00E97B3C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不采纳</w:t>
            </w:r>
          </w:p>
        </w:tc>
        <w:tc>
          <w:tcPr>
            <w:tcW w:w="1836" w:type="dxa"/>
            <w:vAlign w:val="center"/>
          </w:tcPr>
          <w:p w:rsidR="00402A10" w:rsidRPr="00E97B3C" w:rsidRDefault="00402A10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三元</w:t>
            </w:r>
            <w:r>
              <w:rPr>
                <w:rFonts w:ascii="宋体" w:eastAsia="宋体" w:hAnsi="宋体" w:cs="宋体"/>
                <w:sz w:val="21"/>
                <w:szCs w:val="21"/>
              </w:rPr>
              <w:t>乙丙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橡胶</w:t>
            </w:r>
            <w:r>
              <w:rPr>
                <w:rFonts w:ascii="宋体" w:eastAsia="宋体" w:hAnsi="宋体" w:cs="宋体"/>
                <w:sz w:val="21"/>
                <w:szCs w:val="21"/>
              </w:rPr>
              <w:t>直接添加定义即可，无需再额外引用标准</w:t>
            </w:r>
          </w:p>
        </w:tc>
      </w:tr>
      <w:tr w:rsidR="00E97B3C" w:rsidRPr="00E97B3C" w:rsidTr="00402A10">
        <w:tc>
          <w:tcPr>
            <w:tcW w:w="2093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四川川环科技股份有限公司</w:t>
            </w:r>
          </w:p>
        </w:tc>
        <w:tc>
          <w:tcPr>
            <w:tcW w:w="1417" w:type="dxa"/>
            <w:vAlign w:val="center"/>
          </w:tcPr>
          <w:p w:rsidR="00E97B3C" w:rsidRPr="004A51CC" w:rsidRDefault="00E97B3C" w:rsidP="00E97B3C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</w:pPr>
            <w:r w:rsidRPr="004A51CC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1 范围</w:t>
            </w:r>
          </w:p>
          <w:p w:rsidR="00E97B3C" w:rsidRPr="004A51CC" w:rsidRDefault="00E97B3C" w:rsidP="00E97B3C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本标准适用于</w:t>
            </w:r>
            <w:r w:rsidRPr="004A51CC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-40 ℃～+150 ℃温度条件下和不大于0.30 ＭPa压力条件下的汽车用冷却水管</w:t>
            </w:r>
          </w:p>
        </w:tc>
        <w:tc>
          <w:tcPr>
            <w:tcW w:w="1701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建议在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汽车用冷却水管后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增加（以下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简称水管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425" w:type="dxa"/>
            <w:vAlign w:val="center"/>
          </w:tcPr>
          <w:p w:rsidR="00E97B3C" w:rsidRPr="00E97B3C" w:rsidRDefault="00E97B3C" w:rsidP="00E97B3C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采纳</w:t>
            </w:r>
          </w:p>
        </w:tc>
        <w:tc>
          <w:tcPr>
            <w:tcW w:w="1836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增加括号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内内容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</w:p>
        </w:tc>
      </w:tr>
      <w:tr w:rsidR="00E97B3C" w:rsidRPr="00E97B3C" w:rsidTr="00402A10">
        <w:tc>
          <w:tcPr>
            <w:tcW w:w="2093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四川川环科技股份有限公司</w:t>
            </w:r>
          </w:p>
        </w:tc>
        <w:tc>
          <w:tcPr>
            <w:tcW w:w="1417" w:type="dxa"/>
            <w:vAlign w:val="center"/>
          </w:tcPr>
          <w:p w:rsidR="00E97B3C" w:rsidRPr="004A51CC" w:rsidRDefault="00E97B3C" w:rsidP="00E97B3C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</w:pPr>
            <w:r w:rsidRPr="004A51CC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6 混炼胶的</w:t>
            </w:r>
            <w:r w:rsidRPr="004A51CC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物理性能</w:t>
            </w:r>
          </w:p>
          <w:p w:rsidR="00E97B3C" w:rsidRPr="004A51CC" w:rsidRDefault="00E97B3C" w:rsidP="00E97B3C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</w:pPr>
            <w:r w:rsidRPr="004A51CC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表2、</w:t>
            </w:r>
            <w:r w:rsidRPr="004A51CC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表</w:t>
            </w:r>
            <w:r w:rsidRPr="004A51CC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拉伸强度变化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、拉断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伸长率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变化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应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使用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负值</w:t>
            </w:r>
          </w:p>
        </w:tc>
        <w:tc>
          <w:tcPr>
            <w:tcW w:w="1425" w:type="dxa"/>
            <w:vAlign w:val="center"/>
          </w:tcPr>
          <w:p w:rsidR="00E97B3C" w:rsidRPr="00E97B3C" w:rsidRDefault="00E97B3C" w:rsidP="00E97B3C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采纳</w:t>
            </w:r>
          </w:p>
        </w:tc>
        <w:tc>
          <w:tcPr>
            <w:tcW w:w="1836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将此项目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增加负值</w:t>
            </w:r>
          </w:p>
        </w:tc>
      </w:tr>
      <w:tr w:rsidR="00E97B3C" w:rsidRPr="00E97B3C" w:rsidTr="00402A10">
        <w:tc>
          <w:tcPr>
            <w:tcW w:w="2093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四川川环科技股份有限公司</w:t>
            </w:r>
          </w:p>
        </w:tc>
        <w:tc>
          <w:tcPr>
            <w:tcW w:w="1417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附录A 表A.1中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扯断伸长率变化率、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扯断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强度变化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率的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值</w:t>
            </w:r>
          </w:p>
        </w:tc>
        <w:tc>
          <w:tcPr>
            <w:tcW w:w="1701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该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性能项目表示不应按照数学规则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进行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判断大小，因此需要将扯断伸长率变化率、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扯断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强度变化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率中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值的判断方法由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“≥”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改为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“≤”</w:t>
            </w:r>
          </w:p>
        </w:tc>
        <w:tc>
          <w:tcPr>
            <w:tcW w:w="1425" w:type="dxa"/>
            <w:vAlign w:val="center"/>
          </w:tcPr>
          <w:p w:rsidR="00E97B3C" w:rsidRPr="00E97B3C" w:rsidRDefault="00E97B3C" w:rsidP="00E97B3C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采纳</w:t>
            </w:r>
          </w:p>
        </w:tc>
        <w:tc>
          <w:tcPr>
            <w:tcW w:w="1836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将此附录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中涉及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到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扯断伸长率变化率、扯断强度变化率的由“≥”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改为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“≤”</w:t>
            </w:r>
          </w:p>
        </w:tc>
      </w:tr>
      <w:tr w:rsidR="00E97B3C" w:rsidRPr="00E97B3C" w:rsidTr="00402A10">
        <w:tc>
          <w:tcPr>
            <w:tcW w:w="2093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蓬莱市临阁橡塑制品有限公司、四川川环科技股份有限公司、北京天元奥特橡塑有限公司、河南给力软管有限公司、遂宁森帝汽配制造有限责任公司</w:t>
            </w:r>
          </w:p>
        </w:tc>
        <w:tc>
          <w:tcPr>
            <w:tcW w:w="1417" w:type="dxa"/>
            <w:vAlign w:val="center"/>
          </w:tcPr>
          <w:p w:rsidR="00E97B3C" w:rsidRPr="004A51CC" w:rsidRDefault="00E97B3C" w:rsidP="00E97B3C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</w:pPr>
            <w:r w:rsidRPr="004A51CC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标准名称：汽车用冷却软管</w:t>
            </w:r>
          </w:p>
        </w:tc>
        <w:tc>
          <w:tcPr>
            <w:tcW w:w="1701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由于协会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间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说法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不统一，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部分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使用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“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软管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”</w:t>
            </w:r>
            <w:r w:rsidR="00402A10">
              <w:rPr>
                <w:rFonts w:ascii="宋体" w:eastAsia="宋体" w:hAnsi="宋体" w:cs="宋体"/>
                <w:sz w:val="21"/>
                <w:szCs w:val="21"/>
              </w:rPr>
              <w:t>，</w:t>
            </w:r>
            <w:bookmarkStart w:id="0" w:name="_GoBack"/>
            <w:bookmarkEnd w:id="0"/>
            <w:r w:rsidRPr="00E97B3C">
              <w:rPr>
                <w:rFonts w:ascii="宋体" w:eastAsia="宋体" w:hAnsi="宋体" w:cs="宋体"/>
                <w:sz w:val="21"/>
                <w:szCs w:val="21"/>
              </w:rPr>
              <w:t>部分使用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“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胶管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”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，建议采用折中办法使用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“水管”的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说法</w:t>
            </w:r>
          </w:p>
        </w:tc>
        <w:tc>
          <w:tcPr>
            <w:tcW w:w="1425" w:type="dxa"/>
            <w:vAlign w:val="center"/>
          </w:tcPr>
          <w:p w:rsidR="00E97B3C" w:rsidRPr="00E97B3C" w:rsidRDefault="00E97B3C" w:rsidP="00E97B3C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采纳</w:t>
            </w:r>
          </w:p>
        </w:tc>
        <w:tc>
          <w:tcPr>
            <w:tcW w:w="1836" w:type="dxa"/>
            <w:vAlign w:val="center"/>
          </w:tcPr>
          <w:p w:rsidR="00E97B3C" w:rsidRPr="00E97B3C" w:rsidRDefault="00E97B3C" w:rsidP="00E97B3C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将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标题与标准内容中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的“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软管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”全部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替换为“</w:t>
            </w: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水管</w:t>
            </w:r>
            <w:r w:rsidRPr="00E97B3C">
              <w:rPr>
                <w:rFonts w:ascii="宋体" w:eastAsia="宋体" w:hAnsi="宋体" w:cs="宋体"/>
                <w:sz w:val="21"/>
                <w:szCs w:val="21"/>
              </w:rPr>
              <w:t>”</w:t>
            </w:r>
          </w:p>
        </w:tc>
      </w:tr>
      <w:tr w:rsidR="00114CB3" w:rsidRPr="00E97B3C" w:rsidTr="00402A10">
        <w:tc>
          <w:tcPr>
            <w:tcW w:w="2093" w:type="dxa"/>
            <w:vAlign w:val="center"/>
          </w:tcPr>
          <w:p w:rsidR="00114CB3" w:rsidRPr="00E97B3C" w:rsidRDefault="00114CB3" w:rsidP="00114CB3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青岛三祥科技</w:t>
            </w:r>
            <w:r>
              <w:rPr>
                <w:rFonts w:ascii="宋体" w:eastAsia="宋体" w:hAnsi="宋体" w:cs="宋体"/>
                <w:sz w:val="21"/>
                <w:szCs w:val="21"/>
              </w:rPr>
              <w:t>股份有限公司</w:t>
            </w:r>
          </w:p>
        </w:tc>
        <w:tc>
          <w:tcPr>
            <w:tcW w:w="1417" w:type="dxa"/>
            <w:vAlign w:val="center"/>
          </w:tcPr>
          <w:p w:rsidR="00114CB3" w:rsidRPr="004A51CC" w:rsidRDefault="00114CB3" w:rsidP="00114CB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表2的</w:t>
            </w:r>
            <w:r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热老化性能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表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3的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lastRenderedPageBreak/>
              <w:t>冷却液</w:t>
            </w:r>
            <w:r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浸没性能</w:t>
            </w:r>
          </w:p>
        </w:tc>
        <w:tc>
          <w:tcPr>
            <w:tcW w:w="1701" w:type="dxa"/>
            <w:vAlign w:val="center"/>
          </w:tcPr>
          <w:p w:rsidR="00114CB3" w:rsidRPr="00E97B3C" w:rsidRDefault="00114CB3" w:rsidP="00114CB3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建议增加A,B型</w:t>
            </w:r>
            <w:r>
              <w:rPr>
                <w:rFonts w:ascii="宋体" w:eastAsia="宋体" w:hAnsi="宋体" w:cs="宋体"/>
                <w:sz w:val="21"/>
                <w:szCs w:val="21"/>
              </w:rPr>
              <w:t>水管的区分</w:t>
            </w:r>
          </w:p>
        </w:tc>
        <w:tc>
          <w:tcPr>
            <w:tcW w:w="1425" w:type="dxa"/>
            <w:vAlign w:val="center"/>
          </w:tcPr>
          <w:p w:rsidR="00114CB3" w:rsidRPr="00E97B3C" w:rsidRDefault="00114CB3" w:rsidP="00114CB3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采纳</w:t>
            </w:r>
          </w:p>
        </w:tc>
        <w:tc>
          <w:tcPr>
            <w:tcW w:w="1836" w:type="dxa"/>
            <w:vAlign w:val="center"/>
          </w:tcPr>
          <w:p w:rsidR="00114CB3" w:rsidRPr="00E97B3C" w:rsidRDefault="00114CB3" w:rsidP="00114CB3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高温长时间实验</w:t>
            </w:r>
            <w:r>
              <w:rPr>
                <w:rFonts w:ascii="宋体" w:eastAsia="宋体" w:hAnsi="宋体" w:cs="宋体"/>
                <w:sz w:val="21"/>
                <w:szCs w:val="21"/>
              </w:rPr>
              <w:t>适合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B型</w:t>
            </w:r>
            <w:r>
              <w:rPr>
                <w:rFonts w:ascii="宋体" w:eastAsia="宋体" w:hAnsi="宋体" w:cs="宋体"/>
                <w:sz w:val="21"/>
                <w:szCs w:val="21"/>
              </w:rPr>
              <w:t>水管</w:t>
            </w:r>
          </w:p>
        </w:tc>
      </w:tr>
      <w:tr w:rsidR="00114CB3" w:rsidRPr="00E97B3C" w:rsidTr="00402A10">
        <w:tc>
          <w:tcPr>
            <w:tcW w:w="2093" w:type="dxa"/>
            <w:vAlign w:val="center"/>
          </w:tcPr>
          <w:p w:rsidR="00114CB3" w:rsidRPr="00E97B3C" w:rsidRDefault="00114CB3" w:rsidP="00114CB3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天津鹏翎集团</w:t>
            </w:r>
            <w:r>
              <w:rPr>
                <w:rFonts w:ascii="宋体" w:eastAsia="宋体" w:hAnsi="宋体" w:cs="宋体"/>
                <w:sz w:val="21"/>
                <w:szCs w:val="21"/>
              </w:rPr>
              <w:t>股份有限公司</w:t>
            </w:r>
          </w:p>
        </w:tc>
        <w:tc>
          <w:tcPr>
            <w:tcW w:w="1417" w:type="dxa"/>
            <w:vAlign w:val="center"/>
          </w:tcPr>
          <w:p w:rsidR="00114CB3" w:rsidRPr="004A51CC" w:rsidRDefault="00114CB3" w:rsidP="00114CB3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图1与5.2.1中</w:t>
            </w:r>
            <w:r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增强层与骨架层</w:t>
            </w:r>
          </w:p>
        </w:tc>
        <w:tc>
          <w:tcPr>
            <w:tcW w:w="1701" w:type="dxa"/>
            <w:vAlign w:val="center"/>
          </w:tcPr>
          <w:p w:rsidR="00114CB3" w:rsidRPr="00E97B3C" w:rsidRDefault="00114CB3" w:rsidP="00114CB3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建议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将增强层</w:t>
            </w:r>
            <w:r>
              <w:rPr>
                <w:rFonts w:ascii="宋体" w:eastAsia="宋体" w:hAnsi="宋体" w:cs="宋体"/>
                <w:sz w:val="21"/>
                <w:szCs w:val="21"/>
              </w:rPr>
              <w:t>与骨架层的说法进行统一</w:t>
            </w:r>
          </w:p>
        </w:tc>
        <w:tc>
          <w:tcPr>
            <w:tcW w:w="1425" w:type="dxa"/>
            <w:vAlign w:val="center"/>
          </w:tcPr>
          <w:p w:rsidR="00114CB3" w:rsidRPr="00E97B3C" w:rsidRDefault="00114CB3" w:rsidP="00114CB3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7B3C">
              <w:rPr>
                <w:rFonts w:ascii="宋体" w:eastAsia="宋体" w:hAnsi="宋体" w:cs="宋体" w:hint="eastAsia"/>
                <w:sz w:val="21"/>
                <w:szCs w:val="21"/>
              </w:rPr>
              <w:t>采纳</w:t>
            </w:r>
          </w:p>
        </w:tc>
        <w:tc>
          <w:tcPr>
            <w:tcW w:w="1836" w:type="dxa"/>
            <w:vAlign w:val="center"/>
          </w:tcPr>
          <w:p w:rsidR="00114CB3" w:rsidRPr="00E97B3C" w:rsidRDefault="00114CB3" w:rsidP="00114CB3">
            <w:pPr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将文中的</w:t>
            </w:r>
            <w:r>
              <w:rPr>
                <w:rFonts w:ascii="宋体" w:eastAsia="宋体" w:hAnsi="宋体" w:cs="宋体"/>
                <w:sz w:val="21"/>
                <w:szCs w:val="21"/>
              </w:rPr>
              <w:t>骨架层统一更改为增强层</w:t>
            </w:r>
          </w:p>
        </w:tc>
      </w:tr>
    </w:tbl>
    <w:p w:rsidR="004D031D" w:rsidRPr="00E97B3C" w:rsidRDefault="004D031D" w:rsidP="004D031D">
      <w:pPr>
        <w:rPr>
          <w:rFonts w:ascii="宋体" w:hAnsi="宋体" w:cs="宋体"/>
          <w:szCs w:val="21"/>
        </w:rPr>
      </w:pPr>
    </w:p>
    <w:p w:rsidR="004D031D" w:rsidRPr="009D69FC" w:rsidRDefault="004D031D" w:rsidP="004D031D">
      <w:pPr>
        <w:rPr>
          <w:rFonts w:ascii="宋体" w:hAnsi="宋体" w:cs="宋体"/>
          <w:szCs w:val="21"/>
        </w:rPr>
      </w:pPr>
    </w:p>
    <w:sectPr w:rsidR="004D031D" w:rsidRPr="009D69FC" w:rsidSect="00A67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E6" w:rsidRDefault="007237E6" w:rsidP="009E5A9C">
      <w:pPr>
        <w:spacing w:line="240" w:lineRule="auto"/>
      </w:pPr>
      <w:r>
        <w:separator/>
      </w:r>
    </w:p>
  </w:endnote>
  <w:endnote w:type="continuationSeparator" w:id="1">
    <w:p w:rsidR="007237E6" w:rsidRDefault="007237E6" w:rsidP="009E5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E6" w:rsidRDefault="007237E6" w:rsidP="009E5A9C">
      <w:pPr>
        <w:spacing w:line="240" w:lineRule="auto"/>
      </w:pPr>
      <w:r>
        <w:separator/>
      </w:r>
    </w:p>
  </w:footnote>
  <w:footnote w:type="continuationSeparator" w:id="1">
    <w:p w:rsidR="007237E6" w:rsidRDefault="007237E6" w:rsidP="009E5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50785939"/>
    <w:multiLevelType w:val="multilevel"/>
    <w:tmpl w:val="46EC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31D"/>
    <w:rsid w:val="000873B4"/>
    <w:rsid w:val="000C183A"/>
    <w:rsid w:val="000C7580"/>
    <w:rsid w:val="00114CB3"/>
    <w:rsid w:val="001217F9"/>
    <w:rsid w:val="00163C9B"/>
    <w:rsid w:val="001E5655"/>
    <w:rsid w:val="003C6969"/>
    <w:rsid w:val="00402A10"/>
    <w:rsid w:val="004D031D"/>
    <w:rsid w:val="005E57A7"/>
    <w:rsid w:val="007237E6"/>
    <w:rsid w:val="008A2D64"/>
    <w:rsid w:val="009D69FC"/>
    <w:rsid w:val="009E5A9C"/>
    <w:rsid w:val="00A52FCC"/>
    <w:rsid w:val="00A53A1D"/>
    <w:rsid w:val="00A67B49"/>
    <w:rsid w:val="00B323CD"/>
    <w:rsid w:val="00B61859"/>
    <w:rsid w:val="00E9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031D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4D031D"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kern w:val="0"/>
      <w:sz w:val="24"/>
      <w:szCs w:val="24"/>
    </w:rPr>
  </w:style>
  <w:style w:type="paragraph" w:customStyle="1" w:styleId="a">
    <w:name w:val="章标题"/>
    <w:next w:val="a0"/>
    <w:rsid w:val="004D031D"/>
    <w:pPr>
      <w:numPr>
        <w:ilvl w:val="1"/>
        <w:numId w:val="2"/>
      </w:numPr>
      <w:spacing w:before="50" w:after="50"/>
      <w:jc w:val="both"/>
    </w:pPr>
    <w:rPr>
      <w:rFonts w:ascii="黑体" w:eastAsia="黑体" w:hAnsi="Times New Roman" w:cs="Times New Roman"/>
      <w:kern w:val="0"/>
      <w:szCs w:val="20"/>
    </w:rPr>
  </w:style>
  <w:style w:type="table" w:styleId="a4">
    <w:name w:val="Table Grid"/>
    <w:basedOn w:val="a2"/>
    <w:uiPriority w:val="39"/>
    <w:rsid w:val="00E97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Char"/>
    <w:uiPriority w:val="99"/>
    <w:semiHidden/>
    <w:unhideWhenUsed/>
    <w:rsid w:val="009E5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9E5A9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0"/>
    <w:link w:val="Char0"/>
    <w:uiPriority w:val="99"/>
    <w:semiHidden/>
    <w:unhideWhenUsed/>
    <w:rsid w:val="009E5A9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9E5A9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2019-06-26T03:26:00Z</cp:lastPrinted>
  <dcterms:created xsi:type="dcterms:W3CDTF">2019-07-25T02:13:00Z</dcterms:created>
  <dcterms:modified xsi:type="dcterms:W3CDTF">2019-07-25T02:13:00Z</dcterms:modified>
</cp:coreProperties>
</file>